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材料：</w:t>
      </w:r>
      <w:r>
        <w:rPr>
          <w:rFonts w:hint="eastAsia" w:ascii="宋体" w:hAnsi="宋体" w:eastAsia="宋体" w:cs="宋体"/>
          <w:b w:val="0"/>
          <w:i w:val="0"/>
          <w:caps w:val="0"/>
          <w:color w:val="333333"/>
          <w:spacing w:val="0"/>
          <w:sz w:val="21"/>
          <w:szCs w:val="21"/>
          <w:u w:val="none"/>
          <w:bdr w:val="none" w:color="auto" w:sz="0" w:space="0"/>
          <w:shd w:val="clear" w:fill="FFFFFF"/>
        </w:rPr>
        <w:t>1、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对很多中国人而言， “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创科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型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一、阅读“给定资料1”中的划线部分，请指出创客令人“爱也难，不爱更难”的主要原因。(15分)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要求：结合材料，全面、深刻、准确，不超过200字。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2、伴随着密集出台的反腐禁令，每逢佳节倍思“清”，渐渐成为中国官场的新常态。而不少事业单位基层员工和企业白领也没了以往的节日福利。不仅中秋节，过年也是“福利归零”。人们坚决支持中央反腐倡廉，但一些执行者借反腐之名拿掉职工应有福利的做法也引发了争议。以中秋节为例，在“节日反腐令”的背景下，月饼甚至成了一个敏感词。某单位员工小罗说，往年单位在中秋节时还会给员工发月饼，从去年开始就什么都没有了。“没有就没有呗，我觉得无所谓啊。”今年他准备自己上网订几盒月饼。在一家国企分公司工作的白领小姚说，以前过中秋节大家喜气洋洋地去领盒月饼，去年就感觉泠泠清清的，“给多少是一回事，哪怕只是一份月饼，也感觉公司想着我们，有种大家庭的感觉，但现在什么都没有了，确实让人很失望。一盒月饼不在价值，没有了，就也没了人情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谁敢发呀，万一撞到枪口上怎么办?”一家事业单位的中层领导在接受记者采访的时候说，“其实我觉得发几盒月饼问题不算大。不过现在从中央到地方查得这么严，发了不一定有问题，不发肯定没问题。所以，多一事不如少一事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另一家国企单位领导则表示，反****跟发福利完全是两回事，不能破脏水把孩子也倒掉了，该发的还是要发。记者反问他，如果有的领导趁机给自己多发福利呢?这位领导沉默了一下说：该抓的还是要抓。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3、多年来，很多人已经习惯了道风景秀美的地方开会，并且冬天法搜南方暖和暖和，夏天到北方凉快凉快。人们形象地称之为“候鸟式开会”。早在1980年，中央就下发了《关于严禁党政机关到风景名胜区开会的通知》，2014年又再次出台规定，明令禁止到21个风景名胜区开会，并且加大监管力度，使不良会风明显好转。但是，仍有少数地方一时还不适应这种变化，仍习惯于“打擦边球”的老一套做法。比如有意选择在风景名胜区附近的地方开会，方便会后组织所谓的文化考察活动。比如为了到某个风景名胜区开会，有意将会议地点安排在途中需要在风景名胜所在地转车或者飞机中转的地方，会议名称也可以改头换面，遮人耳目，还有的故意设分会场。如此煞费苦心，无非想借着开会的机会图点儿实惠，那计划在一个旅游城市承办一届行业年会的某单位领导最近很犯难，如果真的能够常抓不懈使清廉之风形成新的常态，当然很好，但是，冰冻三尺非一日之寒，长期形成的惯性，就像在高速公路上跑时速120公里的车，能一下子刹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Style w:val="4"/>
          <w:rFonts w:hint="eastAsia" w:ascii="宋体" w:hAnsi="宋体" w:eastAsia="宋体" w:cs="宋体"/>
          <w:i w:val="0"/>
          <w:caps w:val="0"/>
          <w:color w:val="333333"/>
          <w:spacing w:val="0"/>
          <w:sz w:val="21"/>
          <w:szCs w:val="21"/>
          <w:u w:val="none"/>
          <w:bdr w:val="none" w:color="auto" w:sz="0" w:space="0"/>
          <w:shd w:val="clear" w:fill="FFFFFF"/>
        </w:rPr>
        <w:t>二、请指出“给定资料2-3”中所反映的一些单位或个人对于改变过去工作生活中某些错误而采取的习惯性做法，分别有哪些不同的态度或表现。(15分)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要求：紧扣材料，全面、准确、有条理，不超过200字。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5、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6、大学生小丽来自苏北农村，去年放暑假回家，发现家里跟其他村民一样将地里的秸秆放火烧了，跟父母争吵了起来。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小丽沉默了，她感到很苦恼，在博客中写到：看来光埋怨农民是不能解决问题的，焚烧秸秆是农民多年的习惯做法，省事省力又省心，一时很难改掉。随着PM2.5环境监测的升级，焚烧对空气负面影响日益显著，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三、“给定资料5-6”中，小黄和小丽的“苦恼”反映了基层管理工作面临的某种困境。请指出这种“困境”，并提出改变这种困境的建议。(25分)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要求：针对性强，建议合理、可行。不超过500字。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7、以下是根据一位资深广告人在某会议上的发言录音整理的部分内容：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四、“给定资料7”中的“归零”说法，耐人寻味。请你依据自己的心得。自选角度，自拟标题，写一篇文章。(45分)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20"/>
        <w:rPr>
          <w:rFonts w:hint="eastAsia" w:ascii="宋体" w:hAnsi="宋体" w:eastAsia="宋体" w:cs="宋体"/>
          <w:b w:val="0"/>
          <w:i w:val="0"/>
          <w:caps w:val="0"/>
          <w:color w:val="333333"/>
          <w:spacing w:val="0"/>
          <w:sz w:val="21"/>
          <w:szCs w:val="21"/>
          <w:u w:val="none"/>
        </w:rPr>
      </w:pPr>
      <w:r>
        <w:rPr>
          <w:rFonts w:hint="eastAsia" w:ascii="宋体" w:hAnsi="宋体" w:eastAsia="宋体" w:cs="宋体"/>
          <w:b w:val="0"/>
          <w:i w:val="0"/>
          <w:caps w:val="0"/>
          <w:color w:val="333333"/>
          <w:spacing w:val="0"/>
          <w:sz w:val="21"/>
          <w:szCs w:val="21"/>
          <w:u w:val="none"/>
          <w:bdr w:val="none" w:color="auto" w:sz="0" w:space="0"/>
          <w:shd w:val="clear" w:fill="FFFFFF"/>
        </w:rPr>
        <w:t>要求：结合给定资料，观点正确，内容充实，结构完整，语言流畅。1000字左右。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0D5F4553"/>
    <w:rsid w:val="0EC555D4"/>
    <w:rsid w:val="1297122E"/>
    <w:rsid w:val="253A6812"/>
    <w:rsid w:val="31D47B43"/>
    <w:rsid w:val="32890DA0"/>
    <w:rsid w:val="35BB503A"/>
    <w:rsid w:val="408370DD"/>
    <w:rsid w:val="42433647"/>
    <w:rsid w:val="42D440BD"/>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