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420"/>
        <w:jc w:val="center"/>
      </w:pPr>
      <w:r>
        <w:rPr>
          <w:rFonts w:ascii="楷体_gb2312" w:hAnsi="楷体_gb2312" w:eastAsia="楷体_gb2312" w:cs="楷体_gb2312"/>
          <w:b/>
          <w:bCs w:val="0"/>
          <w:color w:val="000000"/>
          <w:kern w:val="0"/>
          <w:sz w:val="48"/>
          <w:szCs w:val="48"/>
          <w:bdr w:val="none" w:color="auto" w:sz="0" w:space="0"/>
          <w:lang w:val="en-US" w:eastAsia="zh-CN" w:bidi="ar"/>
        </w:rPr>
        <w:t>面试通知书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42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考生：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640" w:firstLineChars="20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你参加本次清远市清新区公开选调公务员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考试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，已具备面试资格。请于2017年2月10日8：30前携带身份证、准考证、本《面试通知书》，到清新区委党校五楼面试候考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24"/>
          <w:bdr w:val="none" w:color="auto" w:sz="0" w:space="0"/>
          <w:lang w:val="en-US" w:eastAsia="zh-CN" w:bidi="ar"/>
        </w:rPr>
        <w:t>室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报到（环城路中21号，花园酒店正对面），证件携带不齐者取消面试资格；逾时未报到者按自动放弃面试资格处理。其他人员不得进入考场。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92" w:firstLineChars="185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宣布纪律后抽签确定面试序号；面试限时</w:t>
      </w:r>
      <w:r>
        <w:rPr>
          <w:rFonts w:hint="default" w:ascii="仿宋_gb2312" w:hAnsi="仿宋_gb2312" w:eastAsia="仿宋_gb2312" w:cs="仿宋_gb2312"/>
          <w:color w:val="C00000"/>
          <w:kern w:val="0"/>
          <w:sz w:val="32"/>
          <w:szCs w:val="32"/>
          <w:bdr w:val="none" w:color="auto" w:sz="0" w:space="0"/>
          <w:lang w:val="en-US" w:eastAsia="zh-CN" w:bidi="ar"/>
        </w:rPr>
        <w:t>15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分钟，内容为按题目“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xxxxx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”回答问题。进入面试室后，整个过程都不允许表露本人身份。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435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联系电话：0763-5826200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435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清远市清新区人力资源和社会保障局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4800" w:firstLineChars="1500"/>
        <w:jc w:val="left"/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2017年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2月4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E31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single"/>
    </w:rPr>
  </w:style>
  <w:style w:type="character" w:styleId="4">
    <w:name w:val="Hyperlink"/>
    <w:basedOn w:val="2"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2017-02-04T12:00:10Z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