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4"/>
        <w:gridCol w:w="1068"/>
        <w:gridCol w:w="2013"/>
        <w:gridCol w:w="887"/>
        <w:gridCol w:w="918"/>
        <w:gridCol w:w="1740"/>
        <w:gridCol w:w="78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2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报考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2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现工作单位</w:t>
            </w: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笔试成绩</w:t>
            </w:r>
          </w:p>
        </w:tc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面试成绩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总成绩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ascii="仿宋_GB2312" w:hAnsi="Verdana" w:eastAsia="仿宋_GB2312" w:cs="仿宋_GB2312"/>
                <w:b w:val="0"/>
                <w:i w:val="0"/>
                <w:caps w:val="0"/>
                <w:color w:val="333333"/>
                <w:spacing w:val="-6"/>
                <w:sz w:val="28"/>
                <w:szCs w:val="28"/>
                <w:bdr w:val="none" w:color="auto" w:sz="0" w:space="0"/>
              </w:rPr>
              <w:t>（笔试成绩</w:t>
            </w:r>
            <w:r>
              <w:rPr>
                <w:rFonts w:ascii="Arial" w:hAnsi="Arial" w:cs="Arial"/>
                <w:b w:val="0"/>
                <w:i w:val="0"/>
                <w:caps w:val="0"/>
                <w:color w:val="333333"/>
                <w:spacing w:val="-6"/>
                <w:sz w:val="28"/>
                <w:szCs w:val="28"/>
                <w:bdr w:val="none" w:color="auto" w:sz="0" w:space="0"/>
              </w:rPr>
              <w:t>×</w:t>
            </w: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-6"/>
                <w:sz w:val="28"/>
                <w:szCs w:val="28"/>
                <w:bdr w:val="none" w:color="auto" w:sz="0" w:space="0"/>
              </w:rPr>
              <w:t>40%+面试成绩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-6"/>
                <w:sz w:val="28"/>
                <w:szCs w:val="28"/>
                <w:bdr w:val="none" w:color="auto" w:sz="0" w:space="0"/>
              </w:rPr>
              <w:t>×</w:t>
            </w: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-6"/>
                <w:sz w:val="28"/>
                <w:szCs w:val="28"/>
                <w:bdr w:val="none" w:color="auto" w:sz="0" w:space="0"/>
              </w:rPr>
              <w:t>60%）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排名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胡  斌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法律岗</w:t>
            </w:r>
          </w:p>
        </w:tc>
        <w:tc>
          <w:tcPr>
            <w:tcW w:w="2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崇义县纪委</w:t>
            </w: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79.6</w:t>
            </w:r>
          </w:p>
        </w:tc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84.32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82.43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罗清民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法律岗</w:t>
            </w:r>
          </w:p>
        </w:tc>
        <w:tc>
          <w:tcPr>
            <w:tcW w:w="2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00"/>
                <w:vertAlign w:val="baseline"/>
              </w:rPr>
              <w:t>瑞金市人大常委会办公室</w:t>
            </w: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76.6</w:t>
            </w:r>
          </w:p>
        </w:tc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85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81.64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朱  超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法律岗</w:t>
            </w:r>
          </w:p>
        </w:tc>
        <w:tc>
          <w:tcPr>
            <w:tcW w:w="2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瑞金市泽覃乡政府</w:t>
            </w: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81.2</w:t>
            </w:r>
          </w:p>
        </w:tc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81.1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81.14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刘   炜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法律岗</w:t>
            </w:r>
          </w:p>
        </w:tc>
        <w:tc>
          <w:tcPr>
            <w:tcW w:w="2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00"/>
                <w:vertAlign w:val="baseline"/>
              </w:rPr>
              <w:t>赣县区大埠乡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00"/>
                <w:vertAlign w:val="baseline"/>
              </w:rPr>
              <w:t>政府</w:t>
            </w: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80.4</w:t>
            </w:r>
          </w:p>
        </w:tc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81.14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80.84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余福生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文秘岗</w:t>
            </w:r>
          </w:p>
        </w:tc>
        <w:tc>
          <w:tcPr>
            <w:tcW w:w="2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赣县区白鹭乡政府</w:t>
            </w: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77.4</w:t>
            </w:r>
          </w:p>
        </w:tc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79.1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78.42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欧阳娟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文秘岗</w:t>
            </w:r>
          </w:p>
        </w:tc>
        <w:tc>
          <w:tcPr>
            <w:tcW w:w="2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安远县政府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办公室</w:t>
            </w: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78</w:t>
            </w:r>
          </w:p>
        </w:tc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75.4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76.44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34716"/>
    <w:rsid w:val="15D347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2017-02-14T09:37:00Z</dcterms:created>
  <dc:creator>Administrator</dc:creator>
  <cp:lastModifiedBy>Administrator</cp:lastModifiedBy>
  <dcterms:modified xsi:type="dcterms:W3CDTF">2017-02-14T09:38:07Z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