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0" w:rsidRPr="00D174AA" w:rsidRDefault="00F755F0" w:rsidP="00F755F0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D174AA">
        <w:rPr>
          <w:rFonts w:ascii="方正小标宋简体" w:eastAsia="方正小标宋简体" w:hint="eastAsia"/>
          <w:color w:val="000000"/>
          <w:sz w:val="44"/>
          <w:szCs w:val="44"/>
        </w:rPr>
        <w:t>2017年湖南省考试录用检察院工作人员计划职位表</w:t>
      </w:r>
    </w:p>
    <w:p w:rsidR="00F755F0" w:rsidRDefault="00F755F0" w:rsidP="00F755F0">
      <w:pPr>
        <w:spacing w:line="600" w:lineRule="exact"/>
        <w:rPr>
          <w:rFonts w:eastAsia="方正仿宋简体" w:hint="eastAsia"/>
          <w:color w:val="000000"/>
          <w:sz w:val="32"/>
          <w:szCs w:val="32"/>
        </w:rPr>
      </w:pPr>
    </w:p>
    <w:tbl>
      <w:tblPr>
        <w:tblW w:w="142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614"/>
        <w:gridCol w:w="2086"/>
        <w:gridCol w:w="2115"/>
        <w:gridCol w:w="615"/>
        <w:gridCol w:w="450"/>
        <w:gridCol w:w="1200"/>
        <w:gridCol w:w="600"/>
        <w:gridCol w:w="2478"/>
        <w:gridCol w:w="2070"/>
        <w:gridCol w:w="1512"/>
      </w:tblGrid>
      <w:tr w:rsidR="00F755F0" w:rsidRPr="00D174AA" w:rsidTr="00013D09">
        <w:trPr>
          <w:trHeight w:val="454"/>
          <w:tblHeader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区分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单位名称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职位名称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招录</w:t>
            </w:r>
          </w:p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计划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最低学历</w:t>
            </w:r>
          </w:p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（学位）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最高</w:t>
            </w: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br/>
              <w:t>年龄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专业要求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职业资格证书要求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D174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长沙市芙蓉区人民检察院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长沙市岳麓区人民检察院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长沙市岳麓区人民检察院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长沙市雨花区人民检察院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长沙市雨花区人民检察院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长沙市雨花区人民检察院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图书档案管理类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长沙市望城区人民检察院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宪法学与行政法学；环境与资源保护法学；民商法学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长沙市望城区人民检察院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刑法学；诉讼法学；法学理论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浏阳市人民检察院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浏阳市人民检察院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宁乡县人民检察院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宪法学与行政法学；刑法学；诉讼法学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长沙市星城地区人民检察院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中国语言文学类；法学类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长沙市星城地区人民检察院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组织人事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人力资源管理；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劳动关系；文化产业管理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株洲市石峰区人民检察院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株洲市石峰区人民检察院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株洲市石峰区人民检察院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攸县人民检察院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民商法学；经济法学；环境与资源保护法学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攸县人民检察院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攸县人民检察院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茶陵县人民检察院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炎陵县人民检察院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炎陵县人民检察院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中国语言文学类；政治学类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醴陵市人民检察院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醴陵市人民检察院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29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经济学类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会计学；财务管理；金融学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湘乡市人民检察院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韶山市人民检察院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蒸湘区检察院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南岳区检察院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衡南县检察院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衡东县检察院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耒阳市检察院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42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珠晖区检察院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雁峰区检察院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石鼓区检察院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南岳区检察院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常宁市检察院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华新地区检察院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衡阳市雁峰区人民检察院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汉语言文学；汉语言；应用语言文学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衡阳市雁峰区人民检察院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计算机科学与技术；网络工程；电子与计算机工程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衡阳市蒸湘区人民检察院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会计学；金融学；财政学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会计从业资格证书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汉语言；秘书学；新闻学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会计学；审计学；财务管理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衡山县人民检察院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衡山县人民检察院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祁东县人民检察院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祁东县人民检察院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祁东县人民检察院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中国语言文学类；新闻传播学类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常宁市人民检察院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54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大祥区检察院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邵东县检察院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城步县检察院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武冈市检察院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绥宁县检察院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新宁县检察院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双清区检察院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大祥区检察院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邵东县检察院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新邵县检察院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绥宁县检察院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新宁县检察院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刑法学；民商法学；诉讼法学；环境与资源保护法学；经济法学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刑法学；诉讼法学；经济犯罪侦查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城步苗族自治县人民检察院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统计人员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经济统计学；统计学；应用统计学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邵阳市北塔区人民检察院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计算机科学与技术；网络工程；电子科学与技术；电子与计算工程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64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新邵县人民检察院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新闻专干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汉语言文学；新闻学；传播学；网络与新媒体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洞口县人民检察院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新闻专干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汉语言文学；新闻学；应用语言学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岳阳楼区检察院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华容县检察院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汨罗市检察院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171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云溪区检察院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君山区检察院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华容县检察院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汨罗市检察院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临湘市检察院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岳阳市岳阳楼区人民检察院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岳阳市君山区人民检察院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中国汉语言文学类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华容县人民检察院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中国汉语言文学类；新闻传播学类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汨罗市人民检察院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74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武陵区检察院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鼎城区检察院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安乡县检察院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汉寿县检察院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临澧县检察院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桃源县检察院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石门县检察院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津市市检察院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鼎城区检察院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汉寿县检察院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临澧县检察院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津市市检察院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汉语言文学；秘书学；新闻学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常德市鼎城区人民检察院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汉语言文学；法学类；新闻学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安乡县人民检察院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汉语言文学；汉语言；新闻学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安乡县人民检察院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会计从业资格证书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汉寿县人民检察院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档案学；汉语言文学；信息资源管理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澧县人民检察院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桃源县人民检察院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会计学；财务管理；金融学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会计从业资格证书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86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桃源县人民检察院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案管综合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统计学；应用统计学；管理科学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石门县人民检察院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石门县人民检察院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（两录人员）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津市市人民检察院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津市市人民检察院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（两录人员）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永定区检察院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武陵源区检察院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慈利县检察院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桑植县检察院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张家界市永定区人民检察院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慈利县人民检察院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法律史；宪法学与行政法学；环境与资源保护法学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桑植县人民检察院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资阳区检察院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桃江县检察院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沅江市检察院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南县检察院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安化县检察院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大通湖检察院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刑法学；诉讼法学；民商法学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益阳市资阳区人民检察院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桃江县人民检察院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桃江县人民检察院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会计学；审计学；财务管理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安化县人民检察院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沅江市人民检察院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沅江市人民检察院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汉语言文学；新闻学；传播学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沅江市人民检察院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沅江市人民检察院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沅江市人民检察院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苏仙区检察院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桂阳县检察院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嘉禾县检察院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39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北湖区检察院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桂阳县检察院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宜章县检察院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嘉禾县检察院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资兴市检察院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汉语言文学；秘书学；新闻学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6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6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北湖区检察院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永兴县检察院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嘉禾县检察院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临武县检察院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桂东县检察院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会计学；审计学；财务管理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会计从业资格证书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北湖区检察院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宜章县检察院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永兴县人民检察院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永兴县人民检察院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计算机科学与技术；数字媒体技术；信息安全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汝城县人民检察院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桂东县人民检察院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桂东县人民检察院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限郴州户籍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安仁县人民检察院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限郴州户籍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零陵区检察院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冷水滩区检察院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东安县检察院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双牌县检察院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道县检察院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祁阳县检察院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江永县检察院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宁远县检察院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东安县检察院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双牌县检察院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道县检察院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123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祁阳县检察院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蓝山县检察院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新田县检察院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江华县检察院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永州市冷水滩区人民检察院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东安县人民检察院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东安县人民检察院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江永县人民检察院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江华瑶族自治县人民检察院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电子信息科学与技术；软件工程；信息安全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辰溪县检察院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溆浦县检察院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沅陵县检察院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会同县检察院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靖州县检察院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通道县检察院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溆浦县检察院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洪江市检察院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会同县检察院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新晃县检察院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芷江县检察院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靖州县检察院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通道县检察院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134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麻阳苗族自治县人民检察院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限怀化户籍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新晃侗族自治县人民检察院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汉语言文学；新闻学；秘书学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6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新晃侗族自治县人民检察院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新晃侗族自治县人民检察院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财务管理；会计学；审计学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娄星区检察院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冷水江市检察院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涟源市检察院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双峰县检察院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新化县检察院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娄星区检察院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冷水江市检察院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涟源市检察院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双峰县检察院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新化县检察院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临床医学类；法医学类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冷水江市检察院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涟源市检察院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涟源市人民检察院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限四项目人员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限娄底户籍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湘西自治州检察系统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法律职业资格证书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凤凰县检察院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古丈县检察院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146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湘西自治州检察系统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花垣县检察院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保靖县检察院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永顺县人民检察院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检察官助理（侦查人员）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凤凰县人民检察院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</w:tr>
      <w:tr w:rsidR="00F755F0" w:rsidRPr="00D174AA" w:rsidTr="00013D09">
        <w:trPr>
          <w:trHeight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永顺县人民检察院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本科（学士）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会计学；审计学；财务管理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5F0" w:rsidRPr="00D174AA" w:rsidRDefault="00F755F0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D174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</w:tr>
    </w:tbl>
    <w:p w:rsidR="008C5524" w:rsidRDefault="00727600"/>
    <w:sectPr w:rsidR="008C5524" w:rsidSect="00F755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00" w:rsidRDefault="00727600" w:rsidP="00F755F0">
      <w:r>
        <w:separator/>
      </w:r>
    </w:p>
  </w:endnote>
  <w:endnote w:type="continuationSeparator" w:id="0">
    <w:p w:rsidR="00727600" w:rsidRDefault="00727600" w:rsidP="00F7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00" w:rsidRDefault="00727600" w:rsidP="00F755F0">
      <w:r>
        <w:separator/>
      </w:r>
    </w:p>
  </w:footnote>
  <w:footnote w:type="continuationSeparator" w:id="0">
    <w:p w:rsidR="00727600" w:rsidRDefault="00727600" w:rsidP="00F7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3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3"/>
      <w:numFmt w:val="decimal"/>
      <w:suff w:val="nothing"/>
      <w:lvlText w:val="%1、"/>
      <w:lvlJc w:val="left"/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3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4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5">
    <w:nsid w:val="0000000E"/>
    <w:multiLevelType w:val="singleLevel"/>
    <w:tmpl w:val="0000000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5F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5529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2760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55F0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F7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5F0"/>
    <w:rPr>
      <w:sz w:val="18"/>
      <w:szCs w:val="18"/>
    </w:rPr>
  </w:style>
  <w:style w:type="paragraph" w:styleId="a4">
    <w:name w:val="footer"/>
    <w:basedOn w:val="a"/>
    <w:link w:val="Char0"/>
    <w:unhideWhenUsed/>
    <w:rsid w:val="00F7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5F0"/>
    <w:rPr>
      <w:sz w:val="18"/>
      <w:szCs w:val="18"/>
    </w:rPr>
  </w:style>
  <w:style w:type="character" w:styleId="a5">
    <w:name w:val="page number"/>
    <w:basedOn w:val="a0"/>
    <w:rsid w:val="00F755F0"/>
  </w:style>
  <w:style w:type="paragraph" w:styleId="a6">
    <w:name w:val="Balloon Text"/>
    <w:basedOn w:val="a"/>
    <w:link w:val="Char1"/>
    <w:rsid w:val="00F755F0"/>
    <w:rPr>
      <w:sz w:val="18"/>
      <w:szCs w:val="18"/>
    </w:rPr>
  </w:style>
  <w:style w:type="character" w:customStyle="1" w:styleId="Char1">
    <w:name w:val="批注框文本 Char"/>
    <w:basedOn w:val="a0"/>
    <w:link w:val="a6"/>
    <w:rsid w:val="00F755F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qFormat/>
    <w:rsid w:val="00F755F0"/>
    <w:pPr>
      <w:ind w:firstLineChars="200" w:firstLine="420"/>
    </w:pPr>
    <w:rPr>
      <w:rFonts w:ascii="Calibri" w:hAnsi="Calibri"/>
      <w:szCs w:val="22"/>
    </w:rPr>
  </w:style>
  <w:style w:type="paragraph" w:styleId="a8">
    <w:name w:val="Body Text Indent"/>
    <w:basedOn w:val="a"/>
    <w:link w:val="Char2"/>
    <w:rsid w:val="00F755F0"/>
    <w:pPr>
      <w:ind w:firstLine="630"/>
    </w:pPr>
    <w:rPr>
      <w:rFonts w:eastAsia="仿宋_GB2312"/>
      <w:sz w:val="32"/>
    </w:rPr>
  </w:style>
  <w:style w:type="character" w:customStyle="1" w:styleId="Char2">
    <w:name w:val="正文文本缩进 Char"/>
    <w:basedOn w:val="a0"/>
    <w:link w:val="a8"/>
    <w:rsid w:val="00F755F0"/>
    <w:rPr>
      <w:rFonts w:ascii="Times New Roman" w:eastAsia="仿宋_GB2312" w:hAnsi="Times New Roman" w:cs="Times New Roman"/>
      <w:sz w:val="32"/>
      <w:szCs w:val="24"/>
    </w:rPr>
  </w:style>
  <w:style w:type="table" w:styleId="a9">
    <w:name w:val="Table Grid"/>
    <w:basedOn w:val="a1"/>
    <w:rsid w:val="00F755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F755F0"/>
    <w:pPr>
      <w:spacing w:after="120"/>
    </w:pPr>
  </w:style>
  <w:style w:type="character" w:customStyle="1" w:styleId="Char3">
    <w:name w:val="正文文本 Char"/>
    <w:basedOn w:val="a0"/>
    <w:link w:val="aa"/>
    <w:rsid w:val="00F755F0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rsid w:val="00F755F0"/>
    <w:rPr>
      <w:color w:val="0000FF"/>
      <w:u w:val="single"/>
    </w:rPr>
  </w:style>
  <w:style w:type="character" w:customStyle="1" w:styleId="font01">
    <w:name w:val="font01"/>
    <w:basedOn w:val="a0"/>
    <w:rsid w:val="00F755F0"/>
    <w:rPr>
      <w:rFonts w:ascii="仿宋_GB2312" w:eastAsia="仿宋_GB2312" w:cs="仿宋_GB2312" w:hint="eastAsia"/>
      <w:i w:val="0"/>
      <w:color w:val="000000"/>
      <w:sz w:val="28"/>
      <w:szCs w:val="28"/>
      <w:u w:val="none"/>
    </w:rPr>
  </w:style>
  <w:style w:type="paragraph" w:styleId="ac">
    <w:name w:val="Normal (Web)"/>
    <w:basedOn w:val="a"/>
    <w:rsid w:val="00F755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71">
    <w:name w:val="font71"/>
    <w:basedOn w:val="a0"/>
    <w:rsid w:val="00F755F0"/>
    <w:rPr>
      <w:rFonts w:ascii="宋体" w:eastAsia="宋体" w:hAnsi="宋体" w:cs="宋体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1321</Words>
  <Characters>7530</Characters>
  <Application>Microsoft Office Word</Application>
  <DocSecurity>0</DocSecurity>
  <Lines>62</Lines>
  <Paragraphs>17</Paragraphs>
  <ScaleCrop>false</ScaleCrop>
  <Company>微软中国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2017-03-10T07:48:00Z</dcterms:created>
  <dcterms:modified xsi:type="dcterms:W3CDTF">2017-03-10T07:48:00Z</dcterms:modified>
</cp:coreProperties>
</file>