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DD" w:rsidRDefault="002122AC">
      <w:pPr>
        <w:spacing w:line="596" w:lineRule="exact"/>
        <w:jc w:val="center"/>
        <w:rPr>
          <w:rFonts w:ascii="华文中宋" w:eastAsia="华文中宋" w:hAnsi="华文中宋"/>
          <w:sz w:val="44"/>
          <w:szCs w:val="44"/>
        </w:rPr>
      </w:pPr>
      <w:r>
        <w:rPr>
          <w:rFonts w:ascii="华文中宋" w:eastAsia="华文中宋" w:hAnsi="华文中宋" w:cs="Arial" w:hint="eastAsia"/>
          <w:bCs/>
          <w:color w:val="333333"/>
          <w:sz w:val="44"/>
          <w:szCs w:val="44"/>
          <w:shd w:val="clear" w:color="auto" w:fill="FFFFFF"/>
        </w:rPr>
        <w:t>关于磐安县人民</w:t>
      </w:r>
      <w:r>
        <w:rPr>
          <w:rFonts w:ascii="华文中宋" w:eastAsia="华文中宋" w:hAnsi="华文中宋" w:cs="Arial"/>
          <w:bCs/>
          <w:color w:val="333333"/>
          <w:sz w:val="44"/>
          <w:szCs w:val="44"/>
          <w:shd w:val="clear" w:color="auto" w:fill="FFFFFF"/>
        </w:rPr>
        <w:t>法院</w:t>
      </w:r>
      <w:r>
        <w:rPr>
          <w:rFonts w:ascii="华文中宋" w:eastAsia="华文中宋" w:hAnsi="华文中宋" w:cs="Arial" w:hint="eastAsia"/>
          <w:bCs/>
          <w:color w:val="333333"/>
          <w:sz w:val="44"/>
          <w:szCs w:val="44"/>
          <w:shd w:val="clear" w:color="auto" w:fill="FFFFFF"/>
        </w:rPr>
        <w:t>面向社会公开</w:t>
      </w:r>
      <w:r>
        <w:rPr>
          <w:rFonts w:ascii="华文中宋" w:eastAsia="华文中宋" w:hAnsi="华文中宋" w:cs="Arial"/>
          <w:bCs/>
          <w:color w:val="333333"/>
          <w:sz w:val="44"/>
          <w:szCs w:val="44"/>
          <w:shd w:val="clear" w:color="auto" w:fill="FFFFFF"/>
        </w:rPr>
        <w:t>招</w:t>
      </w:r>
      <w:r>
        <w:rPr>
          <w:rFonts w:ascii="华文中宋" w:eastAsia="华文中宋" w:hAnsi="华文中宋" w:cs="Arial" w:hint="eastAsia"/>
          <w:bCs/>
          <w:color w:val="333333"/>
          <w:sz w:val="44"/>
          <w:szCs w:val="44"/>
          <w:shd w:val="clear" w:color="auto" w:fill="FFFFFF"/>
        </w:rPr>
        <w:t>录司法雇员</w:t>
      </w:r>
      <w:r>
        <w:rPr>
          <w:rFonts w:ascii="华文中宋" w:eastAsia="华文中宋" w:hAnsi="华文中宋" w:cs="Arial"/>
          <w:bCs/>
          <w:color w:val="333333"/>
          <w:sz w:val="44"/>
          <w:szCs w:val="44"/>
          <w:shd w:val="clear" w:color="auto" w:fill="FFFFFF"/>
        </w:rPr>
        <w:t>的公告</w:t>
      </w:r>
    </w:p>
    <w:p w:rsidR="003917DD" w:rsidRDefault="003917DD">
      <w:pPr>
        <w:spacing w:line="596" w:lineRule="exact"/>
        <w:ind w:firstLineChars="200" w:firstLine="640"/>
        <w:jc w:val="left"/>
        <w:rPr>
          <w:rFonts w:ascii="仿宋_GB2312" w:eastAsia="仿宋_GB2312" w:hAnsi="宋体"/>
          <w:sz w:val="32"/>
          <w:szCs w:val="32"/>
        </w:rPr>
      </w:pP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根据省委组织部、省编办、省财政厅、省人社厅、省法院共同下发的《关于全省法院司法雇员队伍建设的意见》，经有关部门同意，磐安县人民法院决定统一组织全省法院面向社会公开招录司法雇员。现将有关事项公告如下：</w:t>
      </w:r>
    </w:p>
    <w:p w:rsidR="003917DD" w:rsidRDefault="002122AC">
      <w:pPr>
        <w:spacing w:line="596" w:lineRule="exact"/>
        <w:ind w:firstLineChars="200" w:firstLine="640"/>
        <w:jc w:val="left"/>
        <w:rPr>
          <w:rFonts w:ascii="黑体" w:eastAsia="黑体" w:hAnsi="黑体"/>
          <w:sz w:val="32"/>
          <w:szCs w:val="32"/>
        </w:rPr>
      </w:pPr>
      <w:r>
        <w:rPr>
          <w:rFonts w:ascii="黑体" w:eastAsia="黑体" w:hAnsi="黑体" w:hint="eastAsia"/>
          <w:sz w:val="32"/>
          <w:szCs w:val="32"/>
        </w:rPr>
        <w:t>一、岗位职责</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司法雇员主要协助法官从事庭前准备、案件审理过程中程序性、事务性辅助工作，以及法官交办的其他审判辅助性工作。</w:t>
      </w:r>
    </w:p>
    <w:p w:rsidR="003917DD" w:rsidRDefault="002122AC">
      <w:pPr>
        <w:spacing w:line="596" w:lineRule="exact"/>
        <w:ind w:firstLineChars="200" w:firstLine="640"/>
        <w:jc w:val="left"/>
        <w:rPr>
          <w:rFonts w:ascii="黑体" w:eastAsia="黑体" w:hAnsi="黑体"/>
          <w:sz w:val="32"/>
          <w:szCs w:val="32"/>
        </w:rPr>
      </w:pPr>
      <w:r>
        <w:rPr>
          <w:rFonts w:ascii="黑体" w:eastAsia="黑体" w:hAnsi="黑体" w:hint="eastAsia"/>
          <w:sz w:val="32"/>
          <w:szCs w:val="32"/>
        </w:rPr>
        <w:t>二、招录人数</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2人。</w:t>
      </w:r>
    </w:p>
    <w:p w:rsidR="003917DD" w:rsidRDefault="002122AC">
      <w:pPr>
        <w:spacing w:line="596" w:lineRule="exact"/>
        <w:ind w:firstLineChars="200" w:firstLine="640"/>
        <w:jc w:val="left"/>
        <w:rPr>
          <w:rFonts w:ascii="仿宋_GB2312" w:eastAsia="仿宋_GB2312" w:hAnsi="宋体"/>
          <w:b/>
          <w:sz w:val="32"/>
          <w:szCs w:val="32"/>
        </w:rPr>
      </w:pPr>
      <w:r>
        <w:rPr>
          <w:rFonts w:ascii="黑体" w:eastAsia="黑体" w:hAnsi="黑体" w:hint="eastAsia"/>
          <w:sz w:val="32"/>
          <w:szCs w:val="32"/>
        </w:rPr>
        <w:t>三、招录条件</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（一）拥护中华人民共和国宪法，遵纪守法；</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（二）具有大专以上学历，法律专业优先；</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（三）年龄18周岁至28周岁（1989年4月21日至1999年4月20日期间出生）；</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（四）具有正常履行职责的身体条件；</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（五）符合招录法院需要的其他条件(详见附件)。</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具有下列情形之一的，不能报考：</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（一）曾因犯罪受过刑事处罚的；</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（二）曾被开除公职的；</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（三）涉嫌违法违纪正在接受审查，尚未做出结论的；</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（四）因其他原因不适合在人民法院工作的。</w:t>
      </w:r>
    </w:p>
    <w:p w:rsidR="003917DD" w:rsidRDefault="002122AC">
      <w:pPr>
        <w:spacing w:line="596" w:lineRule="exact"/>
        <w:ind w:firstLineChars="200" w:firstLine="640"/>
        <w:jc w:val="left"/>
        <w:rPr>
          <w:rFonts w:ascii="黑体" w:eastAsia="黑体" w:hAnsi="黑体"/>
          <w:sz w:val="32"/>
          <w:szCs w:val="32"/>
        </w:rPr>
      </w:pPr>
      <w:r>
        <w:rPr>
          <w:rFonts w:ascii="黑体" w:eastAsia="黑体" w:hAnsi="黑体" w:hint="eastAsia"/>
          <w:sz w:val="32"/>
          <w:szCs w:val="32"/>
        </w:rPr>
        <w:t>四、薪酬待遇</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司法雇员的薪酬待遇，具体咨询磐安县人民法院。</w:t>
      </w:r>
    </w:p>
    <w:p w:rsidR="003917DD" w:rsidRDefault="002122AC">
      <w:pPr>
        <w:spacing w:line="596" w:lineRule="exact"/>
        <w:ind w:firstLineChars="200" w:firstLine="640"/>
        <w:jc w:val="left"/>
        <w:rPr>
          <w:rFonts w:ascii="黑体" w:eastAsia="黑体" w:hAnsi="黑体"/>
          <w:sz w:val="32"/>
          <w:szCs w:val="32"/>
        </w:rPr>
      </w:pPr>
      <w:r>
        <w:rPr>
          <w:rFonts w:ascii="黑体" w:eastAsia="黑体" w:hAnsi="黑体" w:hint="eastAsia"/>
          <w:sz w:val="32"/>
          <w:szCs w:val="32"/>
        </w:rPr>
        <w:t>五、招录程序和办法</w:t>
      </w:r>
    </w:p>
    <w:p w:rsidR="003917DD" w:rsidRDefault="002122AC">
      <w:pPr>
        <w:spacing w:line="596" w:lineRule="exact"/>
        <w:ind w:firstLineChars="200" w:firstLine="640"/>
        <w:jc w:val="left"/>
        <w:rPr>
          <w:rFonts w:ascii="黑体" w:eastAsia="黑体" w:hAnsi="黑体"/>
          <w:sz w:val="32"/>
          <w:szCs w:val="32"/>
        </w:rPr>
      </w:pPr>
      <w:r>
        <w:rPr>
          <w:rFonts w:ascii="楷体" w:eastAsia="楷体" w:hAnsi="楷体" w:hint="eastAsia"/>
          <w:sz w:val="32"/>
          <w:szCs w:val="32"/>
        </w:rPr>
        <w:t>（一）报名及资格初审</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1.报名时间：4月17日</w:t>
      </w:r>
      <w:r>
        <w:rPr>
          <w:rFonts w:ascii="仿宋_GB2312" w:eastAsia="仿宋_GB2312" w:hAnsi="宋体"/>
          <w:sz w:val="32"/>
          <w:szCs w:val="32"/>
        </w:rPr>
        <w:t>—</w:t>
      </w:r>
      <w:r>
        <w:rPr>
          <w:rFonts w:ascii="仿宋_GB2312" w:eastAsia="仿宋_GB2312" w:hAnsi="宋体" w:hint="eastAsia"/>
          <w:sz w:val="32"/>
          <w:szCs w:val="32"/>
        </w:rPr>
        <w:t>4月21日，上午9:00-11:30，下午14:00-17:00。</w:t>
      </w:r>
    </w:p>
    <w:p w:rsidR="003917DD" w:rsidRDefault="002122AC">
      <w:pPr>
        <w:spacing w:line="596"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2.报名地点：磐安县人民法院政治处。</w:t>
      </w:r>
    </w:p>
    <w:p w:rsidR="003917DD" w:rsidRDefault="002122AC">
      <w:pPr>
        <w:spacing w:line="596"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3.报名方式：报考人员真实、完整填写《全省法院司法雇员招录报名表》（见附件）后前往各招录法院现场报名。</w:t>
      </w:r>
    </w:p>
    <w:p w:rsidR="003917DD" w:rsidRDefault="002122AC">
      <w:pPr>
        <w:spacing w:line="596"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4.资格初审：4月22日</w:t>
      </w:r>
      <w:r>
        <w:rPr>
          <w:rFonts w:ascii="仿宋_GB2312" w:eastAsia="仿宋_GB2312" w:hAnsi="宋体"/>
          <w:sz w:val="32"/>
          <w:szCs w:val="32"/>
        </w:rPr>
        <w:t>—</w:t>
      </w:r>
      <w:r>
        <w:rPr>
          <w:rFonts w:ascii="仿宋_GB2312" w:eastAsia="仿宋_GB2312" w:hAnsi="宋体" w:hint="eastAsia"/>
          <w:sz w:val="32"/>
          <w:szCs w:val="32"/>
        </w:rPr>
        <w:t>4月25日。各招录法院对报考人员的资格条件进行资格初审。未通过初审的可再次报名并接受资格初审，资格初审在再次报名之日起1天内完成，初审的截止日期为4月26日17时。</w:t>
      </w:r>
    </w:p>
    <w:p w:rsidR="003917DD" w:rsidRDefault="002122AC">
      <w:pPr>
        <w:spacing w:line="596"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5.报名须提交的材料及装订顺序：</w:t>
      </w:r>
    </w:p>
    <w:p w:rsidR="003917DD" w:rsidRDefault="002122AC">
      <w:pPr>
        <w:spacing w:line="596"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（1）全省法院司法雇员招录报名表（报名表用A4纸打印，并贴上近期蓝底彩色免冠1寸照片1张）；</w:t>
      </w:r>
    </w:p>
    <w:p w:rsidR="003917DD" w:rsidRDefault="002122AC">
      <w:pPr>
        <w:spacing w:line="596" w:lineRule="exact"/>
        <w:ind w:firstLineChars="200" w:firstLine="640"/>
        <w:jc w:val="left"/>
        <w:rPr>
          <w:rFonts w:ascii="仿宋_GB2312" w:eastAsia="仿宋_GB2312" w:hAnsi="宋体"/>
          <w:sz w:val="32"/>
          <w:szCs w:val="32"/>
          <w:u w:val="single"/>
        </w:rPr>
      </w:pPr>
      <w:r>
        <w:rPr>
          <w:rFonts w:ascii="仿宋_GB2312" w:eastAsia="仿宋_GB2312" w:hAnsi="宋体" w:hint="eastAsia"/>
          <w:sz w:val="32"/>
          <w:szCs w:val="32"/>
        </w:rPr>
        <w:t>（2）身份证原件、复印件；</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（3）户口簿原件、复印件；</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（4）毕业证书原件、复印件；</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（5）根据报考职位要求提供相应的工作经历、工作表现等有关资料原件。</w:t>
      </w:r>
    </w:p>
    <w:p w:rsidR="003917DD" w:rsidRDefault="002122AC">
      <w:pPr>
        <w:spacing w:line="596" w:lineRule="exact"/>
        <w:ind w:firstLineChars="200" w:firstLine="640"/>
        <w:jc w:val="left"/>
        <w:rPr>
          <w:rFonts w:ascii="仿宋_GB2312" w:eastAsia="仿宋_GB2312" w:hAnsi="宋体"/>
          <w:sz w:val="32"/>
          <w:szCs w:val="32"/>
        </w:rPr>
      </w:pPr>
      <w:r>
        <w:rPr>
          <w:rFonts w:ascii="楷体" w:eastAsia="楷体" w:hAnsi="楷体" w:hint="eastAsia"/>
          <w:sz w:val="32"/>
          <w:szCs w:val="32"/>
        </w:rPr>
        <w:t>（二）考试及面试</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采取考试+面试的方式进行，考试成绩占总成绩的70%，面试成绩占总成绩的30%。</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1.考试</w:t>
      </w:r>
    </w:p>
    <w:p w:rsidR="003917DD" w:rsidRDefault="002122AC">
      <w:pPr>
        <w:spacing w:line="596" w:lineRule="exact"/>
        <w:ind w:firstLineChars="200" w:firstLine="640"/>
        <w:jc w:val="left"/>
        <w:rPr>
          <w:rFonts w:ascii="仿宋" w:eastAsia="仿宋" w:hAnsi="仿宋"/>
          <w:sz w:val="32"/>
          <w:szCs w:val="32"/>
        </w:rPr>
      </w:pPr>
      <w:r>
        <w:rPr>
          <w:rFonts w:ascii="仿宋_GB2312" w:eastAsia="仿宋_GB2312" w:hAnsi="宋体" w:hint="eastAsia"/>
          <w:sz w:val="32"/>
          <w:szCs w:val="32"/>
        </w:rPr>
        <w:t>（1）</w:t>
      </w:r>
      <w:r>
        <w:rPr>
          <w:rFonts w:ascii="仿宋" w:eastAsia="仿宋" w:hAnsi="仿宋" w:hint="eastAsia"/>
          <w:sz w:val="32"/>
          <w:szCs w:val="32"/>
        </w:rPr>
        <w:t>考试分为岗位必备的专业基础知识笔试和专业技能测试，统一到金华市中级人民法院参加考试。</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专业基础知识笔试满分100分，占考试成绩的40%，主要考察考生的法律和综合知识。</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专业技能测试满分100分，占考试成绩的60%，主要考察考生的计算机文字录入速度、准确率等。</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（2）考试时间为5月6日，上午9:00—11:00专业基础知识笔试；下午14:00开始专业技能测试，每场30分钟。</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领取准考证的时间为5月4日</w:t>
      </w:r>
      <w:r>
        <w:rPr>
          <w:rFonts w:ascii="仿宋_GB2312" w:eastAsia="仿宋_GB2312" w:hAnsi="宋体"/>
          <w:sz w:val="32"/>
          <w:szCs w:val="32"/>
        </w:rPr>
        <w:t>—</w:t>
      </w:r>
      <w:r>
        <w:rPr>
          <w:rFonts w:ascii="仿宋_GB2312" w:eastAsia="仿宋_GB2312" w:hAnsi="宋体" w:hint="eastAsia"/>
          <w:sz w:val="32"/>
          <w:szCs w:val="32"/>
        </w:rPr>
        <w:t>5月5日，地点在磐安县人民法院。报考人员必须携带准考证和本人第二代身份证，按照准考证上规定的时间和地点参加考试。</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根据考试成绩从高分到低分按照1：2的比例确定进入面试人员名单（人数未达到1:2的，所有参加笔试的人员均进入）。入围面试的人员放弃面试资格的，相关职位不再替补。</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2.资格复审</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面试进行前，将对拟参加人员进行资格复审，复审不合格的，取消资格。</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3.面试</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面试由磐安县人民法院按照省法院的安排自行组织，满分为100分。有关安排另行通知。</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面试结束后，将考试成绩和面试成绩按规定的比例计算出总成绩。若总成绩相等，以考试成绩高的排位在前。总成绩将在浙江法院公开网、磐安县人民法院门户网站及磐安人才网进行公布。</w:t>
      </w:r>
    </w:p>
    <w:p w:rsidR="003917DD" w:rsidRDefault="002122AC">
      <w:pPr>
        <w:spacing w:line="596" w:lineRule="exact"/>
        <w:ind w:firstLineChars="200" w:firstLine="640"/>
        <w:jc w:val="left"/>
        <w:rPr>
          <w:rFonts w:ascii="楷体" w:eastAsia="楷体" w:hAnsi="楷体"/>
          <w:sz w:val="32"/>
          <w:szCs w:val="32"/>
        </w:rPr>
      </w:pPr>
      <w:r>
        <w:rPr>
          <w:rFonts w:ascii="楷体" w:eastAsia="楷体" w:hAnsi="楷体" w:hint="eastAsia"/>
          <w:sz w:val="32"/>
          <w:szCs w:val="32"/>
        </w:rPr>
        <w:t>（三）体检、考察</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体检与考察由各磐安县人民法院自行组织。根据职位考试总成绩从高分到低分按招录人数的1:1确定体检、考察对象。</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体检参照公务员录用有关体检标准执行，体检不合格者不予录用。报考人员不按规定的时间、地点参加体检的，视作放弃体检。</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体检结束后，由磐安县人民法院对体检合格人员进行考察。</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考察内容包括考察对象的政治思想、道德品质、能力素质、学习情况、遵纪守法、廉洁自律及是否需要回避等方面的情况，并核实被考察对象是否符合司法雇员的招录条件。考察结果仅作为本次是否录用的依据。</w:t>
      </w:r>
    </w:p>
    <w:p w:rsidR="003917DD" w:rsidRDefault="002122AC">
      <w:pPr>
        <w:spacing w:line="596" w:lineRule="exact"/>
        <w:ind w:firstLineChars="200" w:firstLine="640"/>
        <w:jc w:val="left"/>
        <w:rPr>
          <w:rFonts w:ascii="楷体" w:eastAsia="楷体" w:hAnsi="楷体"/>
          <w:sz w:val="32"/>
          <w:szCs w:val="32"/>
        </w:rPr>
      </w:pPr>
      <w:r>
        <w:rPr>
          <w:rFonts w:ascii="楷体" w:eastAsia="楷体" w:hAnsi="楷体" w:hint="eastAsia"/>
          <w:sz w:val="32"/>
          <w:szCs w:val="32"/>
        </w:rPr>
        <w:t>（四）公示与录用</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考察合格的拟录用人员信息在磐安县人民法院进行公示，公示期为5个工作日。公示期满后，没有反映问题或反映问题经查实不影响录用的，按规定程序办理录用手续。对反映有影响录用问题并查有实据的，不予录用；对反映的问题一时难以查实的，将暂缓录用，待查清后再决定是否录用。</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因体检、考察不合格或参考人员放弃而出现缺额时，由各</w:t>
      </w:r>
      <w:r>
        <w:rPr>
          <w:rFonts w:ascii="仿宋_GB2312" w:eastAsia="仿宋_GB2312" w:hAnsi="宋体" w:hint="eastAsia"/>
          <w:sz w:val="32"/>
          <w:szCs w:val="32"/>
        </w:rPr>
        <w:lastRenderedPageBreak/>
        <w:t>招录法院按照总成绩，根据从高到低的顺序递补。</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磐安县人民法院指导被录用人员与经人社部门许可的第三方订立劳动合同。合同范本由省法院统一监制，订立合同的第三方由磐安县人民法院商同人力社会资源局决定。订立劳动合同时应约定试用期，试用期根据《劳动合同法》第十九条确定。</w:t>
      </w:r>
    </w:p>
    <w:p w:rsidR="003917DD" w:rsidRDefault="002122AC">
      <w:pPr>
        <w:spacing w:line="596" w:lineRule="exact"/>
        <w:ind w:firstLineChars="200" w:firstLine="640"/>
        <w:jc w:val="left"/>
        <w:rPr>
          <w:rFonts w:ascii="黑体" w:eastAsia="黑体" w:hAnsi="黑体"/>
          <w:sz w:val="32"/>
          <w:szCs w:val="32"/>
        </w:rPr>
      </w:pPr>
      <w:r>
        <w:rPr>
          <w:rFonts w:ascii="黑体" w:eastAsia="黑体" w:hAnsi="黑体" w:hint="eastAsia"/>
          <w:sz w:val="32"/>
          <w:szCs w:val="32"/>
        </w:rPr>
        <w:t>六、其他事项</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（一）工作经历计算至2017年4月21日，户籍以2017年4月21日的户口所在地为准。</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2017年全日制普通高校应届毕业生应提供学校核发的就业推荐表、教育部学生司制发的《全国普通高校毕业生就业协议书》（省外高校可持省级教育行政部门制发的《普通高校毕业生就业协议书》）。留学人员应提供教育部中国留学服务中心出具的境外学历、学位认证书。</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（三）报名人数不足招录人数2倍的，报省法院审批后可适当降低开考比例，但开考比例不得等于或低于1:1。招录职位取消的，考生在规定时间内进行改报，逾期未改报的，视作放弃改报名。</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（四）报考人员的申报资料必须真实有效，如存在故意隐瞒、弄虚作假的，一经发现证实，取消资格，已办理录用手续者取消录用，本人承担由此产生的一切后果。</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（五）考生应及时上网查阅成绩及相关通知，并保证通讯工具畅通，因考生自己原因或无法联系导致未能参加下一步招</w:t>
      </w:r>
      <w:r>
        <w:rPr>
          <w:rFonts w:ascii="仿宋_GB2312" w:eastAsia="仿宋_GB2312" w:hAnsi="宋体" w:hint="eastAsia"/>
          <w:sz w:val="32"/>
          <w:szCs w:val="32"/>
        </w:rPr>
        <w:lastRenderedPageBreak/>
        <w:t>录程序的，视为放弃。</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（六）如有疑问，可咨询磐安县人民法院，联系电话84880859。咨询时间：上午9:00-11:30，下午14:00-17:00。</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（七）本次公开招录有关信息在下列网站公布，请考生留意：</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1.磐安县人民法院公开网（</w:t>
      </w:r>
      <w:hyperlink r:id="rId7" w:history="1">
        <w:r>
          <w:rPr>
            <w:rStyle w:val="a7"/>
            <w:rFonts w:ascii="仿宋_GB2312" w:eastAsia="仿宋_GB2312" w:hAnsi="宋体" w:hint="eastAsia"/>
            <w:sz w:val="32"/>
            <w:szCs w:val="32"/>
            <w:u w:val="none"/>
          </w:rPr>
          <w:t>http://</w:t>
        </w:r>
        <w:bookmarkStart w:id="0" w:name="_GoBack"/>
        <w:bookmarkEnd w:id="0"/>
        <w:r>
          <w:rPr>
            <w:rStyle w:val="a7"/>
            <w:rFonts w:ascii="仿宋_GB2312" w:eastAsia="仿宋_GB2312" w:hAnsi="宋体" w:hint="eastAsia"/>
            <w:sz w:val="32"/>
            <w:szCs w:val="32"/>
            <w:u w:val="none"/>
          </w:rPr>
          <w:t>panan.zjcourt.cn/,新闻中心/</w:t>
        </w:r>
      </w:hyperlink>
      <w:r>
        <w:rPr>
          <w:rFonts w:ascii="仿宋_GB2312" w:eastAsia="仿宋_GB2312" w:hAnsi="宋体" w:hint="eastAsia"/>
          <w:sz w:val="32"/>
          <w:szCs w:val="32"/>
        </w:rPr>
        <w:t>主要信息）；</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2.磐安人才网（</w:t>
      </w:r>
      <w:hyperlink r:id="rId8" w:history="1">
        <w:r>
          <w:rPr>
            <w:rStyle w:val="a7"/>
            <w:rFonts w:ascii="仿宋_GB2312" w:eastAsia="仿宋_GB2312" w:hAnsi="宋体" w:hint="eastAsia"/>
            <w:sz w:val="32"/>
            <w:szCs w:val="32"/>
            <w:u w:val="none"/>
          </w:rPr>
          <w:t>http://www.parcsc.com/</w:t>
        </w:r>
      </w:hyperlink>
      <w:r>
        <w:rPr>
          <w:rFonts w:ascii="仿宋_GB2312" w:eastAsia="仿宋_GB2312" w:hAnsi="宋体" w:hint="eastAsia"/>
          <w:sz w:val="32"/>
          <w:szCs w:val="32"/>
        </w:rPr>
        <w:t>,最新公告）。</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（八）对招录工作及相关信息有异议的，请在信息公布之日起5日内向下述监管部门反映，以便及时研究处理：</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磐安县人民法院监察室，举报电话：0579-84880885,举报网站：人民法院工作人员违法违纪举报中心（</w:t>
      </w:r>
      <w:hyperlink r:id="rId9" w:history="1">
        <w:r>
          <w:rPr>
            <w:rStyle w:val="a7"/>
            <w:rFonts w:ascii="仿宋_GB2312" w:eastAsia="仿宋_GB2312" w:hAnsi="宋体" w:hint="eastAsia"/>
            <w:sz w:val="32"/>
            <w:szCs w:val="32"/>
            <w:u w:val="none"/>
          </w:rPr>
          <w:t>http://jubao.court.gov.cn/</w:t>
        </w:r>
      </w:hyperlink>
      <w:r>
        <w:rPr>
          <w:rFonts w:ascii="仿宋_GB2312" w:eastAsia="仿宋_GB2312" w:hAnsi="宋体" w:hint="eastAsia"/>
          <w:sz w:val="32"/>
          <w:szCs w:val="32"/>
        </w:rPr>
        <w:t>）。</w:t>
      </w:r>
    </w:p>
    <w:p w:rsidR="003917DD" w:rsidRDefault="002122AC" w:rsidP="00D57059">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附件</w:t>
      </w:r>
      <w:r w:rsidR="00D57059">
        <w:rPr>
          <w:rFonts w:ascii="仿宋_GB2312" w:eastAsia="仿宋_GB2312" w:hAnsi="宋体" w:hint="eastAsia"/>
          <w:sz w:val="32"/>
          <w:szCs w:val="32"/>
        </w:rPr>
        <w:t>一</w:t>
      </w:r>
      <w:r>
        <w:rPr>
          <w:rFonts w:ascii="仿宋_GB2312" w:eastAsia="仿宋_GB2312" w:hAnsi="宋体" w:hint="eastAsia"/>
          <w:sz w:val="32"/>
          <w:szCs w:val="32"/>
        </w:rPr>
        <w:t>：磐安县人民法院司法雇员招录报名表</w:t>
      </w:r>
    </w:p>
    <w:p w:rsidR="003917DD" w:rsidRDefault="002122AC">
      <w:pPr>
        <w:spacing w:line="596"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 xml:space="preserve">　　　　　　　　　　   </w:t>
      </w:r>
    </w:p>
    <w:p w:rsidR="003917DD" w:rsidRDefault="002122AC">
      <w:pPr>
        <w:spacing w:line="596" w:lineRule="exact"/>
        <w:ind w:right="640" w:firstLineChars="1350" w:firstLine="4320"/>
        <w:rPr>
          <w:rFonts w:ascii="仿宋_GB2312" w:eastAsia="仿宋_GB2312" w:hAnsi="宋体"/>
          <w:sz w:val="32"/>
          <w:szCs w:val="32"/>
        </w:rPr>
      </w:pPr>
      <w:r>
        <w:rPr>
          <w:rFonts w:ascii="仿宋_GB2312" w:eastAsia="仿宋_GB2312" w:hAnsi="宋体" w:hint="eastAsia"/>
          <w:sz w:val="32"/>
          <w:szCs w:val="32"/>
        </w:rPr>
        <w:t>磐安县人民法院</w:t>
      </w:r>
    </w:p>
    <w:p w:rsidR="003917DD" w:rsidRDefault="002122AC" w:rsidP="00E63EE5">
      <w:pPr>
        <w:spacing w:line="596" w:lineRule="exact"/>
        <w:ind w:right="140" w:firstLineChars="1350" w:firstLine="4320"/>
        <w:jc w:val="left"/>
        <w:rPr>
          <w:rFonts w:ascii="仿宋_GB2312" w:eastAsia="仿宋_GB2312" w:hAnsi="宋体"/>
          <w:sz w:val="32"/>
          <w:szCs w:val="32"/>
        </w:rPr>
      </w:pPr>
      <w:r>
        <w:rPr>
          <w:rFonts w:ascii="仿宋_GB2312" w:eastAsia="仿宋_GB2312" w:hAnsi="宋体" w:hint="eastAsia"/>
          <w:sz w:val="32"/>
          <w:szCs w:val="32"/>
        </w:rPr>
        <w:t>2017年4月1日</w:t>
      </w:r>
    </w:p>
    <w:p w:rsidR="000E48A1" w:rsidRDefault="000E48A1">
      <w:pPr>
        <w:spacing w:line="596" w:lineRule="exact"/>
        <w:ind w:right="140" w:firstLineChars="1650" w:firstLine="5280"/>
        <w:jc w:val="left"/>
        <w:rPr>
          <w:rFonts w:ascii="仿宋_GB2312" w:eastAsia="仿宋_GB2312" w:hAnsi="宋体"/>
          <w:sz w:val="32"/>
          <w:szCs w:val="32"/>
        </w:rPr>
      </w:pPr>
    </w:p>
    <w:p w:rsidR="000E48A1" w:rsidRDefault="000E48A1">
      <w:pPr>
        <w:spacing w:line="596" w:lineRule="exact"/>
        <w:ind w:right="140" w:firstLineChars="1650" w:firstLine="5280"/>
        <w:jc w:val="left"/>
        <w:rPr>
          <w:rFonts w:ascii="仿宋_GB2312" w:eastAsia="仿宋_GB2312" w:hAnsi="宋体"/>
          <w:sz w:val="32"/>
          <w:szCs w:val="32"/>
        </w:rPr>
      </w:pPr>
    </w:p>
    <w:p w:rsidR="000E48A1" w:rsidRDefault="000E48A1">
      <w:pPr>
        <w:spacing w:line="596" w:lineRule="exact"/>
        <w:ind w:right="140" w:firstLineChars="1650" w:firstLine="5280"/>
        <w:jc w:val="left"/>
        <w:rPr>
          <w:rFonts w:ascii="仿宋_GB2312" w:eastAsia="仿宋_GB2312" w:hAnsi="宋体"/>
          <w:sz w:val="32"/>
          <w:szCs w:val="32"/>
        </w:rPr>
      </w:pPr>
    </w:p>
    <w:p w:rsidR="000E48A1" w:rsidRDefault="000E48A1">
      <w:pPr>
        <w:spacing w:line="596" w:lineRule="exact"/>
        <w:ind w:right="140" w:firstLineChars="1650" w:firstLine="5280"/>
        <w:jc w:val="left"/>
        <w:rPr>
          <w:rFonts w:ascii="仿宋_GB2312" w:eastAsia="仿宋_GB2312" w:hAnsi="宋体"/>
          <w:sz w:val="32"/>
          <w:szCs w:val="32"/>
        </w:rPr>
      </w:pPr>
    </w:p>
    <w:p w:rsidR="000E48A1" w:rsidRDefault="000E48A1" w:rsidP="000E48A1">
      <w:pPr>
        <w:spacing w:line="596" w:lineRule="exact"/>
        <w:ind w:right="140"/>
        <w:jc w:val="left"/>
        <w:rPr>
          <w:rFonts w:ascii="仿宋_GB2312" w:eastAsia="仿宋_GB2312" w:hAnsi="宋体"/>
          <w:sz w:val="32"/>
          <w:szCs w:val="32"/>
        </w:rPr>
        <w:sectPr w:rsidR="000E48A1" w:rsidSect="003917DD">
          <w:footerReference w:type="default" r:id="rId10"/>
          <w:pgSz w:w="11906" w:h="16838"/>
          <w:pgMar w:top="1440" w:right="1689" w:bottom="1440" w:left="1689" w:header="851" w:footer="992" w:gutter="0"/>
          <w:cols w:space="0"/>
          <w:docGrid w:type="lines" w:linePitch="312"/>
        </w:sectPr>
      </w:pPr>
    </w:p>
    <w:p w:rsidR="000E48A1" w:rsidRDefault="000E48A1" w:rsidP="000E48A1">
      <w:pPr>
        <w:spacing w:line="596" w:lineRule="exact"/>
        <w:ind w:right="140"/>
        <w:jc w:val="left"/>
        <w:rPr>
          <w:rFonts w:ascii="仿宋_GB2312" w:eastAsia="仿宋_GB2312" w:hAnsi="宋体"/>
          <w:sz w:val="32"/>
          <w:szCs w:val="32"/>
        </w:rPr>
      </w:pPr>
      <w:r>
        <w:rPr>
          <w:rFonts w:ascii="仿宋_GB2312" w:eastAsia="仿宋_GB2312" w:hAnsi="宋体" w:hint="eastAsia"/>
          <w:sz w:val="32"/>
          <w:szCs w:val="32"/>
        </w:rPr>
        <w:lastRenderedPageBreak/>
        <w:t>附件一：</w:t>
      </w:r>
    </w:p>
    <w:tbl>
      <w:tblPr>
        <w:tblW w:w="10621" w:type="dxa"/>
        <w:jc w:val="center"/>
        <w:tblLook w:val="04A0"/>
      </w:tblPr>
      <w:tblGrid>
        <w:gridCol w:w="1520"/>
        <w:gridCol w:w="1520"/>
        <w:gridCol w:w="1400"/>
        <w:gridCol w:w="1400"/>
        <w:gridCol w:w="2430"/>
        <w:gridCol w:w="222"/>
        <w:gridCol w:w="2286"/>
      </w:tblGrid>
      <w:tr w:rsidR="000E48A1" w:rsidRPr="000E48A1" w:rsidTr="000E48A1">
        <w:trPr>
          <w:trHeight w:val="345"/>
          <w:jc w:val="center"/>
        </w:trPr>
        <w:tc>
          <w:tcPr>
            <w:tcW w:w="1520" w:type="dxa"/>
            <w:tcBorders>
              <w:top w:val="nil"/>
              <w:left w:val="nil"/>
              <w:bottom w:val="nil"/>
              <w:right w:val="nil"/>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22"/>
              </w:rPr>
            </w:pPr>
          </w:p>
        </w:tc>
        <w:tc>
          <w:tcPr>
            <w:tcW w:w="1520" w:type="dxa"/>
            <w:tcBorders>
              <w:top w:val="nil"/>
              <w:left w:val="nil"/>
              <w:bottom w:val="nil"/>
              <w:right w:val="nil"/>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22"/>
              </w:rPr>
            </w:pPr>
          </w:p>
        </w:tc>
        <w:tc>
          <w:tcPr>
            <w:tcW w:w="1400" w:type="dxa"/>
            <w:tcBorders>
              <w:top w:val="nil"/>
              <w:left w:val="nil"/>
              <w:bottom w:val="nil"/>
              <w:right w:val="nil"/>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22"/>
              </w:rPr>
            </w:pPr>
          </w:p>
        </w:tc>
        <w:tc>
          <w:tcPr>
            <w:tcW w:w="1400" w:type="dxa"/>
            <w:tcBorders>
              <w:top w:val="nil"/>
              <w:left w:val="nil"/>
              <w:bottom w:val="nil"/>
              <w:right w:val="nil"/>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22"/>
              </w:rPr>
            </w:pPr>
          </w:p>
        </w:tc>
        <w:tc>
          <w:tcPr>
            <w:tcW w:w="4781" w:type="dxa"/>
            <w:gridSpan w:val="3"/>
            <w:tcBorders>
              <w:top w:val="nil"/>
              <w:left w:val="nil"/>
              <w:bottom w:val="nil"/>
              <w:right w:val="nil"/>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22"/>
              </w:rPr>
            </w:pPr>
            <w:r w:rsidRPr="000E48A1">
              <w:rPr>
                <w:rFonts w:ascii="宋体" w:hAnsi="宋体" w:cs="宋体" w:hint="eastAsia"/>
                <w:color w:val="000000"/>
                <w:kern w:val="0"/>
                <w:sz w:val="22"/>
              </w:rPr>
              <w:t>本人签名（手写）：</w:t>
            </w:r>
          </w:p>
        </w:tc>
      </w:tr>
      <w:tr w:rsidR="000E48A1" w:rsidRPr="000E48A1" w:rsidTr="000E48A1">
        <w:trPr>
          <w:trHeight w:val="720"/>
          <w:jc w:val="center"/>
        </w:trPr>
        <w:tc>
          <w:tcPr>
            <w:tcW w:w="10621" w:type="dxa"/>
            <w:gridSpan w:val="7"/>
            <w:tcBorders>
              <w:top w:val="nil"/>
              <w:left w:val="nil"/>
              <w:bottom w:val="nil"/>
              <w:right w:val="nil"/>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40"/>
                <w:szCs w:val="40"/>
              </w:rPr>
            </w:pPr>
            <w:r w:rsidRPr="000E48A1">
              <w:rPr>
                <w:rFonts w:ascii="宋体" w:hAnsi="宋体" w:cs="宋体" w:hint="eastAsia"/>
                <w:color w:val="000000"/>
                <w:kern w:val="0"/>
                <w:sz w:val="40"/>
                <w:szCs w:val="40"/>
              </w:rPr>
              <w:t>磐安县人民法院司法雇员招录报名表</w:t>
            </w:r>
          </w:p>
        </w:tc>
      </w:tr>
      <w:tr w:rsidR="000E48A1" w:rsidRPr="000E48A1" w:rsidTr="000E48A1">
        <w:trPr>
          <w:trHeight w:val="454"/>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报考单位</w:t>
            </w: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single" w:sz="4" w:space="0" w:color="auto"/>
              <w:left w:val="nil"/>
              <w:bottom w:val="single" w:sz="4" w:space="0" w:color="auto"/>
              <w:right w:val="nil"/>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应聘岗位</w:t>
            </w:r>
          </w:p>
        </w:tc>
        <w:tc>
          <w:tcPr>
            <w:tcW w:w="65" w:type="dxa"/>
            <w:tcBorders>
              <w:top w:val="single" w:sz="4" w:space="0" w:color="auto"/>
              <w:left w:val="single" w:sz="4" w:space="0" w:color="auto"/>
              <w:bottom w:val="single" w:sz="4" w:space="0" w:color="auto"/>
              <w:right w:val="nil"/>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照   片</w:t>
            </w:r>
            <w:r w:rsidRPr="000E48A1">
              <w:rPr>
                <w:rFonts w:ascii="宋体" w:hAnsi="宋体" w:cs="宋体" w:hint="eastAsia"/>
                <w:color w:val="000000"/>
                <w:kern w:val="0"/>
                <w:sz w:val="18"/>
                <w:szCs w:val="18"/>
              </w:rPr>
              <w:br/>
              <w:t>(一寸蓝底)</w:t>
            </w:r>
          </w:p>
        </w:tc>
      </w:tr>
      <w:tr w:rsidR="000E48A1" w:rsidRPr="000E48A1" w:rsidTr="000E48A1">
        <w:trPr>
          <w:trHeight w:val="454"/>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姓    名</w:t>
            </w:r>
          </w:p>
        </w:tc>
        <w:tc>
          <w:tcPr>
            <w:tcW w:w="152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性   别</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出生年月</w:t>
            </w:r>
          </w:p>
        </w:tc>
        <w:tc>
          <w:tcPr>
            <w:tcW w:w="65" w:type="dxa"/>
            <w:tcBorders>
              <w:top w:val="nil"/>
              <w:left w:val="nil"/>
              <w:bottom w:val="single" w:sz="4" w:space="0" w:color="auto"/>
              <w:right w:val="nil"/>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286" w:type="dxa"/>
            <w:vMerge/>
            <w:tcBorders>
              <w:top w:val="single" w:sz="4" w:space="0" w:color="auto"/>
              <w:left w:val="single" w:sz="4" w:space="0" w:color="auto"/>
              <w:bottom w:val="single" w:sz="4" w:space="0" w:color="000000"/>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r>
      <w:tr w:rsidR="000E48A1" w:rsidRPr="000E48A1" w:rsidTr="000E48A1">
        <w:trPr>
          <w:trHeight w:val="454"/>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政治面貌</w:t>
            </w:r>
          </w:p>
        </w:tc>
        <w:tc>
          <w:tcPr>
            <w:tcW w:w="152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户   籍</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联系电话</w:t>
            </w:r>
          </w:p>
        </w:tc>
        <w:tc>
          <w:tcPr>
            <w:tcW w:w="65" w:type="dxa"/>
            <w:tcBorders>
              <w:top w:val="nil"/>
              <w:left w:val="nil"/>
              <w:bottom w:val="single" w:sz="4" w:space="0" w:color="auto"/>
              <w:right w:val="nil"/>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286" w:type="dxa"/>
            <w:vMerge/>
            <w:tcBorders>
              <w:top w:val="single" w:sz="4" w:space="0" w:color="auto"/>
              <w:left w:val="single" w:sz="4" w:space="0" w:color="auto"/>
              <w:bottom w:val="single" w:sz="4" w:space="0" w:color="000000"/>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r>
      <w:tr w:rsidR="000E48A1" w:rsidRPr="000E48A1" w:rsidTr="000E48A1">
        <w:trPr>
          <w:trHeight w:val="454"/>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毕业院校</w:t>
            </w: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专    业</w:t>
            </w:r>
          </w:p>
        </w:tc>
        <w:tc>
          <w:tcPr>
            <w:tcW w:w="65" w:type="dxa"/>
            <w:tcBorders>
              <w:top w:val="nil"/>
              <w:left w:val="nil"/>
              <w:bottom w:val="single" w:sz="4" w:space="0" w:color="auto"/>
              <w:right w:val="nil"/>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286" w:type="dxa"/>
            <w:vMerge/>
            <w:tcBorders>
              <w:top w:val="single" w:sz="4" w:space="0" w:color="auto"/>
              <w:left w:val="single" w:sz="4" w:space="0" w:color="auto"/>
              <w:bottom w:val="single" w:sz="4" w:space="0" w:color="000000"/>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r>
      <w:tr w:rsidR="000E48A1" w:rsidRPr="000E48A1" w:rsidTr="000E48A1">
        <w:trPr>
          <w:trHeight w:val="454"/>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学    历</w:t>
            </w:r>
          </w:p>
        </w:tc>
        <w:tc>
          <w:tcPr>
            <w:tcW w:w="152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学   位</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毕业时间</w:t>
            </w:r>
          </w:p>
        </w:tc>
        <w:tc>
          <w:tcPr>
            <w:tcW w:w="23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现工作单位</w:t>
            </w:r>
          </w:p>
        </w:tc>
        <w:tc>
          <w:tcPr>
            <w:tcW w:w="4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参加工作时间</w:t>
            </w:r>
          </w:p>
        </w:tc>
        <w:tc>
          <w:tcPr>
            <w:tcW w:w="2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家庭住址</w:t>
            </w: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身份证号码</w:t>
            </w:r>
          </w:p>
        </w:tc>
        <w:tc>
          <w:tcPr>
            <w:tcW w:w="23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常用输入法</w:t>
            </w:r>
          </w:p>
        </w:tc>
        <w:tc>
          <w:tcPr>
            <w:tcW w:w="910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E48A1" w:rsidRPr="000E48A1" w:rsidRDefault="000E48A1" w:rsidP="000E48A1">
            <w:pPr>
              <w:widowControl/>
              <w:jc w:val="left"/>
              <w:rPr>
                <w:rFonts w:ascii="Wingdings" w:hAnsi="Wingdings" w:cs="宋体"/>
                <w:kern w:val="0"/>
                <w:sz w:val="18"/>
                <w:szCs w:val="18"/>
              </w:rPr>
            </w:pPr>
            <w:r w:rsidRPr="000E48A1">
              <w:rPr>
                <w:rFonts w:ascii="Wingdings" w:hAnsi="Wingdings" w:cs="宋体"/>
                <w:kern w:val="0"/>
                <w:sz w:val="18"/>
                <w:szCs w:val="18"/>
              </w:rPr>
              <w:t></w:t>
            </w:r>
            <w:r w:rsidRPr="000E48A1">
              <w:rPr>
                <w:rFonts w:ascii="宋体" w:hAnsi="宋体" w:cs="宋体" w:hint="eastAsia"/>
                <w:kern w:val="0"/>
                <w:sz w:val="18"/>
                <w:szCs w:val="18"/>
              </w:rPr>
              <w:t xml:space="preserve">亚伟 </w:t>
            </w:r>
            <w:r w:rsidRPr="000E48A1">
              <w:rPr>
                <w:rFonts w:ascii="Wingdings" w:hAnsi="Wingdings" w:cs="宋体"/>
                <w:kern w:val="0"/>
                <w:sz w:val="18"/>
                <w:szCs w:val="18"/>
              </w:rPr>
              <w:t></w:t>
            </w:r>
            <w:r w:rsidRPr="000E48A1">
              <w:rPr>
                <w:rFonts w:ascii="宋体" w:hAnsi="宋体" w:cs="宋体" w:hint="eastAsia"/>
                <w:kern w:val="0"/>
                <w:sz w:val="18"/>
                <w:szCs w:val="18"/>
              </w:rPr>
              <w:t xml:space="preserve">五笔 </w:t>
            </w:r>
            <w:r w:rsidRPr="000E48A1">
              <w:rPr>
                <w:rFonts w:ascii="Wingdings" w:hAnsi="Wingdings" w:cs="宋体"/>
                <w:kern w:val="0"/>
                <w:sz w:val="18"/>
                <w:szCs w:val="18"/>
              </w:rPr>
              <w:t></w:t>
            </w:r>
            <w:r w:rsidRPr="000E48A1">
              <w:rPr>
                <w:rFonts w:ascii="宋体" w:hAnsi="宋体" w:cs="宋体" w:hint="eastAsia"/>
                <w:kern w:val="0"/>
                <w:sz w:val="18"/>
                <w:szCs w:val="18"/>
              </w:rPr>
              <w:t xml:space="preserve">智能ABC </w:t>
            </w:r>
            <w:r w:rsidRPr="000E48A1">
              <w:rPr>
                <w:rFonts w:ascii="Wingdings" w:hAnsi="Wingdings" w:cs="宋体"/>
                <w:kern w:val="0"/>
                <w:sz w:val="18"/>
                <w:szCs w:val="18"/>
              </w:rPr>
              <w:t></w:t>
            </w:r>
            <w:r w:rsidRPr="000E48A1">
              <w:rPr>
                <w:rFonts w:ascii="宋体" w:hAnsi="宋体" w:cs="宋体" w:hint="eastAsia"/>
                <w:kern w:val="0"/>
                <w:sz w:val="18"/>
                <w:szCs w:val="18"/>
              </w:rPr>
              <w:t xml:space="preserve">微软 </w:t>
            </w:r>
            <w:r w:rsidRPr="000E48A1">
              <w:rPr>
                <w:rFonts w:ascii="Wingdings" w:hAnsi="Wingdings" w:cs="宋体"/>
                <w:kern w:val="0"/>
                <w:sz w:val="18"/>
                <w:szCs w:val="18"/>
              </w:rPr>
              <w:t></w:t>
            </w:r>
            <w:r w:rsidRPr="000E48A1">
              <w:rPr>
                <w:rFonts w:ascii="宋体" w:hAnsi="宋体" w:cs="宋体" w:hint="eastAsia"/>
                <w:kern w:val="0"/>
                <w:sz w:val="18"/>
                <w:szCs w:val="18"/>
              </w:rPr>
              <w:t xml:space="preserve">全拼 </w:t>
            </w:r>
            <w:r w:rsidRPr="000E48A1">
              <w:rPr>
                <w:rFonts w:ascii="Wingdings" w:hAnsi="Wingdings" w:cs="宋体"/>
                <w:kern w:val="0"/>
                <w:sz w:val="18"/>
                <w:szCs w:val="18"/>
              </w:rPr>
              <w:t></w:t>
            </w:r>
            <w:r w:rsidRPr="000E48A1">
              <w:rPr>
                <w:rFonts w:ascii="宋体" w:hAnsi="宋体" w:cs="宋体" w:hint="eastAsia"/>
                <w:kern w:val="0"/>
                <w:sz w:val="18"/>
                <w:szCs w:val="18"/>
              </w:rPr>
              <w:t xml:space="preserve">双拼 </w:t>
            </w:r>
            <w:r w:rsidRPr="000E48A1">
              <w:rPr>
                <w:rFonts w:ascii="Wingdings" w:hAnsi="Wingdings" w:cs="宋体"/>
                <w:kern w:val="0"/>
                <w:sz w:val="18"/>
                <w:szCs w:val="18"/>
              </w:rPr>
              <w:t></w:t>
            </w:r>
            <w:r w:rsidRPr="000E48A1">
              <w:rPr>
                <w:rFonts w:ascii="宋体" w:hAnsi="宋体" w:cs="宋体" w:hint="eastAsia"/>
                <w:kern w:val="0"/>
                <w:sz w:val="18"/>
                <w:szCs w:val="18"/>
              </w:rPr>
              <w:t xml:space="preserve">郑码 </w:t>
            </w:r>
            <w:r w:rsidRPr="000E48A1">
              <w:rPr>
                <w:rFonts w:ascii="Wingdings" w:hAnsi="Wingdings" w:cs="宋体"/>
                <w:kern w:val="0"/>
                <w:sz w:val="18"/>
                <w:szCs w:val="18"/>
              </w:rPr>
              <w:t></w:t>
            </w:r>
            <w:r w:rsidRPr="000E48A1">
              <w:rPr>
                <w:rFonts w:ascii="宋体" w:hAnsi="宋体" w:cs="宋体" w:hint="eastAsia"/>
                <w:kern w:val="0"/>
                <w:sz w:val="18"/>
                <w:szCs w:val="18"/>
              </w:rPr>
              <w:t xml:space="preserve">搜狗 </w:t>
            </w:r>
            <w:r w:rsidRPr="000E48A1">
              <w:rPr>
                <w:rFonts w:ascii="Wingdings" w:hAnsi="Wingdings" w:cs="宋体"/>
                <w:kern w:val="0"/>
                <w:sz w:val="18"/>
                <w:szCs w:val="18"/>
              </w:rPr>
              <w:t></w:t>
            </w:r>
            <w:r w:rsidRPr="000E48A1">
              <w:rPr>
                <w:rFonts w:ascii="宋体" w:hAnsi="宋体" w:cs="宋体" w:hint="eastAsia"/>
                <w:kern w:val="0"/>
                <w:sz w:val="18"/>
                <w:szCs w:val="18"/>
              </w:rPr>
              <w:t>其他_______</w:t>
            </w:r>
          </w:p>
        </w:tc>
      </w:tr>
      <w:tr w:rsidR="000E48A1" w:rsidRPr="000E48A1" w:rsidTr="000E48A1">
        <w:trPr>
          <w:trHeight w:val="454"/>
          <w:jc w:val="center"/>
        </w:trPr>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简   历    （从高中起）</w:t>
            </w:r>
          </w:p>
        </w:tc>
        <w:tc>
          <w:tcPr>
            <w:tcW w:w="2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起止时间</w:t>
            </w:r>
          </w:p>
        </w:tc>
        <w:tc>
          <w:tcPr>
            <w:tcW w:w="38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工作单位（学校、专业）</w:t>
            </w:r>
          </w:p>
        </w:tc>
        <w:tc>
          <w:tcPr>
            <w:tcW w:w="2286"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职   务</w:t>
            </w:r>
          </w:p>
        </w:tc>
      </w:tr>
      <w:tr w:rsidR="000E48A1" w:rsidRPr="000E48A1" w:rsidTr="000E48A1">
        <w:trPr>
          <w:trHeight w:val="454"/>
          <w:jc w:val="center"/>
        </w:trPr>
        <w:tc>
          <w:tcPr>
            <w:tcW w:w="1520" w:type="dxa"/>
            <w:vMerge/>
            <w:tcBorders>
              <w:top w:val="nil"/>
              <w:left w:val="single" w:sz="4" w:space="0" w:color="auto"/>
              <w:bottom w:val="single" w:sz="4" w:space="0" w:color="auto"/>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38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286"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vMerge/>
            <w:tcBorders>
              <w:top w:val="nil"/>
              <w:left w:val="single" w:sz="4" w:space="0" w:color="auto"/>
              <w:bottom w:val="single" w:sz="4" w:space="0" w:color="auto"/>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38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286"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vMerge/>
            <w:tcBorders>
              <w:top w:val="nil"/>
              <w:left w:val="single" w:sz="4" w:space="0" w:color="auto"/>
              <w:bottom w:val="single" w:sz="4" w:space="0" w:color="auto"/>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38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286"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vMerge/>
            <w:tcBorders>
              <w:top w:val="nil"/>
              <w:left w:val="single" w:sz="4" w:space="0" w:color="auto"/>
              <w:bottom w:val="single" w:sz="4" w:space="0" w:color="auto"/>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38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286"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vMerge/>
            <w:tcBorders>
              <w:top w:val="nil"/>
              <w:left w:val="single" w:sz="4" w:space="0" w:color="auto"/>
              <w:bottom w:val="single" w:sz="4" w:space="0" w:color="auto"/>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38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286"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vMerge/>
            <w:tcBorders>
              <w:top w:val="nil"/>
              <w:left w:val="single" w:sz="4" w:space="0" w:color="auto"/>
              <w:bottom w:val="single" w:sz="4" w:space="0" w:color="auto"/>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38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286"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奖惩情况（近一年内受过的奖励或处分）</w:t>
            </w:r>
          </w:p>
        </w:tc>
        <w:tc>
          <w:tcPr>
            <w:tcW w:w="910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家庭成员及主要社会关系</w:t>
            </w:r>
          </w:p>
        </w:tc>
        <w:tc>
          <w:tcPr>
            <w:tcW w:w="152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称   谓</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姓  名</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出生年月</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政治面貌</w:t>
            </w:r>
          </w:p>
        </w:tc>
        <w:tc>
          <w:tcPr>
            <w:tcW w:w="2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工作单位及职务</w:t>
            </w:r>
          </w:p>
        </w:tc>
      </w:tr>
      <w:tr w:rsidR="000E48A1" w:rsidRPr="000E48A1" w:rsidTr="000E48A1">
        <w:trPr>
          <w:trHeight w:val="454"/>
          <w:jc w:val="center"/>
        </w:trPr>
        <w:tc>
          <w:tcPr>
            <w:tcW w:w="1520" w:type="dxa"/>
            <w:vMerge/>
            <w:tcBorders>
              <w:top w:val="nil"/>
              <w:left w:val="single" w:sz="4" w:space="0" w:color="auto"/>
              <w:bottom w:val="single" w:sz="4" w:space="0" w:color="auto"/>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c>
          <w:tcPr>
            <w:tcW w:w="152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vMerge/>
            <w:tcBorders>
              <w:top w:val="nil"/>
              <w:left w:val="single" w:sz="4" w:space="0" w:color="auto"/>
              <w:bottom w:val="single" w:sz="4" w:space="0" w:color="auto"/>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c>
          <w:tcPr>
            <w:tcW w:w="152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vMerge/>
            <w:tcBorders>
              <w:top w:val="nil"/>
              <w:left w:val="single" w:sz="4" w:space="0" w:color="auto"/>
              <w:bottom w:val="single" w:sz="4" w:space="0" w:color="auto"/>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c>
          <w:tcPr>
            <w:tcW w:w="152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vMerge/>
            <w:tcBorders>
              <w:top w:val="nil"/>
              <w:left w:val="single" w:sz="4" w:space="0" w:color="auto"/>
              <w:bottom w:val="single" w:sz="4" w:space="0" w:color="auto"/>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c>
          <w:tcPr>
            <w:tcW w:w="152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vMerge/>
            <w:tcBorders>
              <w:top w:val="nil"/>
              <w:left w:val="single" w:sz="4" w:space="0" w:color="auto"/>
              <w:bottom w:val="single" w:sz="4" w:space="0" w:color="auto"/>
              <w:right w:val="single" w:sz="4" w:space="0" w:color="auto"/>
            </w:tcBorders>
            <w:vAlign w:val="center"/>
            <w:hideMark/>
          </w:tcPr>
          <w:p w:rsidR="000E48A1" w:rsidRPr="000E48A1" w:rsidRDefault="000E48A1" w:rsidP="000E48A1">
            <w:pPr>
              <w:widowControl/>
              <w:jc w:val="left"/>
              <w:rPr>
                <w:rFonts w:ascii="宋体" w:hAnsi="宋体" w:cs="宋体"/>
                <w:color w:val="000000"/>
                <w:kern w:val="0"/>
                <w:sz w:val="18"/>
                <w:szCs w:val="18"/>
              </w:rPr>
            </w:pPr>
          </w:p>
        </w:tc>
        <w:tc>
          <w:tcPr>
            <w:tcW w:w="152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c>
          <w:tcPr>
            <w:tcW w:w="2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审核意见</w:t>
            </w:r>
          </w:p>
        </w:tc>
        <w:tc>
          <w:tcPr>
            <w:tcW w:w="9101" w:type="dxa"/>
            <w:gridSpan w:val="6"/>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0E48A1" w:rsidRPr="000E48A1" w:rsidRDefault="000E48A1" w:rsidP="000E48A1">
            <w:pPr>
              <w:widowControl/>
              <w:jc w:val="center"/>
              <w:rPr>
                <w:rFonts w:ascii="宋体" w:hAnsi="宋体" w:cs="宋体"/>
                <w:color w:val="000000"/>
                <w:kern w:val="0"/>
                <w:sz w:val="18"/>
                <w:szCs w:val="18"/>
              </w:rPr>
            </w:pPr>
            <w:r w:rsidRPr="000E48A1">
              <w:rPr>
                <w:rFonts w:ascii="宋体" w:hAnsi="宋体" w:cs="宋体" w:hint="eastAsia"/>
                <w:color w:val="000000"/>
                <w:kern w:val="0"/>
                <w:sz w:val="18"/>
                <w:szCs w:val="18"/>
              </w:rPr>
              <w:t>备注</w:t>
            </w:r>
          </w:p>
        </w:tc>
        <w:tc>
          <w:tcPr>
            <w:tcW w:w="9101" w:type="dxa"/>
            <w:gridSpan w:val="6"/>
            <w:tcBorders>
              <w:top w:val="single" w:sz="4" w:space="0" w:color="auto"/>
              <w:left w:val="nil"/>
              <w:bottom w:val="single" w:sz="4" w:space="0" w:color="auto"/>
              <w:right w:val="single" w:sz="4" w:space="0" w:color="auto"/>
            </w:tcBorders>
            <w:shd w:val="clear" w:color="auto" w:fill="auto"/>
            <w:noWrap/>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 xml:space="preserve">　</w:t>
            </w:r>
          </w:p>
        </w:tc>
      </w:tr>
      <w:tr w:rsidR="000E48A1" w:rsidRPr="000E48A1" w:rsidTr="000E48A1">
        <w:trPr>
          <w:trHeight w:val="454"/>
          <w:jc w:val="center"/>
        </w:trPr>
        <w:tc>
          <w:tcPr>
            <w:tcW w:w="10621" w:type="dxa"/>
            <w:gridSpan w:val="7"/>
            <w:tcBorders>
              <w:top w:val="single" w:sz="4" w:space="0" w:color="auto"/>
              <w:left w:val="nil"/>
              <w:bottom w:val="nil"/>
              <w:right w:val="nil"/>
            </w:tcBorders>
            <w:shd w:val="clear" w:color="auto" w:fill="auto"/>
            <w:vAlign w:val="center"/>
            <w:hideMark/>
          </w:tcPr>
          <w:p w:rsidR="000E48A1" w:rsidRPr="000E48A1" w:rsidRDefault="000E48A1" w:rsidP="000E48A1">
            <w:pPr>
              <w:widowControl/>
              <w:jc w:val="left"/>
              <w:rPr>
                <w:rFonts w:ascii="宋体" w:hAnsi="宋体" w:cs="宋体"/>
                <w:color w:val="000000"/>
                <w:kern w:val="0"/>
                <w:sz w:val="18"/>
                <w:szCs w:val="18"/>
              </w:rPr>
            </w:pPr>
            <w:r w:rsidRPr="000E48A1">
              <w:rPr>
                <w:rFonts w:ascii="宋体" w:hAnsi="宋体" w:cs="宋体" w:hint="eastAsia"/>
                <w:color w:val="000000"/>
                <w:kern w:val="0"/>
                <w:sz w:val="18"/>
                <w:szCs w:val="18"/>
              </w:rPr>
              <w:t>注:1.本表须如实填写，如有弄虚作假，一经查实，取消资格。2.此表请在现场报名或资格初审时由本人签名确认。3.如需使用亚伟速录机，请自行携带。</w:t>
            </w:r>
          </w:p>
        </w:tc>
      </w:tr>
    </w:tbl>
    <w:p w:rsidR="000E48A1" w:rsidRPr="000E48A1" w:rsidRDefault="000E48A1" w:rsidP="000E48A1">
      <w:pPr>
        <w:spacing w:line="596" w:lineRule="exact"/>
        <w:ind w:right="140"/>
        <w:jc w:val="left"/>
        <w:rPr>
          <w:rFonts w:ascii="仿宋_GB2312" w:eastAsia="仿宋_GB2312" w:hAnsi="宋体"/>
          <w:sz w:val="32"/>
          <w:szCs w:val="32"/>
        </w:rPr>
      </w:pPr>
    </w:p>
    <w:sectPr w:rsidR="000E48A1" w:rsidRPr="000E48A1" w:rsidSect="000E48A1">
      <w:pgSz w:w="11906" w:h="16838"/>
      <w:pgMar w:top="1440" w:right="1690" w:bottom="1440" w:left="1690" w:header="851" w:footer="992"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20" w:rsidRDefault="001E4420" w:rsidP="003917DD">
      <w:r>
        <w:separator/>
      </w:r>
    </w:p>
  </w:endnote>
  <w:endnote w:type="continuationSeparator" w:id="1">
    <w:p w:rsidR="001E4420" w:rsidRDefault="001E4420" w:rsidP="00391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DD" w:rsidRDefault="00F07611">
    <w:pPr>
      <w:pStyle w:val="a5"/>
      <w:jc w:val="right"/>
    </w:pPr>
    <w:r>
      <w:fldChar w:fldCharType="begin"/>
    </w:r>
    <w:r w:rsidR="002122AC">
      <w:instrText>PAGE   \* MERGEFORMAT</w:instrText>
    </w:r>
    <w:r>
      <w:fldChar w:fldCharType="separate"/>
    </w:r>
    <w:r w:rsidR="00D57059" w:rsidRPr="00D57059">
      <w:rPr>
        <w:noProof/>
        <w:lang w:val="zh-CN"/>
      </w:rPr>
      <w:t>1</w:t>
    </w:r>
    <w:r>
      <w:fldChar w:fldCharType="end"/>
    </w:r>
  </w:p>
  <w:p w:rsidR="003917DD" w:rsidRDefault="003917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20" w:rsidRDefault="001E4420" w:rsidP="003917DD">
      <w:r>
        <w:separator/>
      </w:r>
    </w:p>
  </w:footnote>
  <w:footnote w:type="continuationSeparator" w:id="1">
    <w:p w:rsidR="001E4420" w:rsidRDefault="001E4420" w:rsidP="00391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17DD"/>
    <w:rsid w:val="000E48A1"/>
    <w:rsid w:val="001E4420"/>
    <w:rsid w:val="002122AC"/>
    <w:rsid w:val="003917DD"/>
    <w:rsid w:val="00941E26"/>
    <w:rsid w:val="00D57059"/>
    <w:rsid w:val="00E63EE5"/>
    <w:rsid w:val="00F07611"/>
    <w:rsid w:val="3BA152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D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3917DD"/>
    <w:pPr>
      <w:ind w:leftChars="2500" w:left="100"/>
    </w:pPr>
  </w:style>
  <w:style w:type="paragraph" w:styleId="a4">
    <w:name w:val="Balloon Text"/>
    <w:basedOn w:val="a"/>
    <w:link w:val="Char0"/>
    <w:uiPriority w:val="99"/>
    <w:unhideWhenUsed/>
    <w:rsid w:val="003917DD"/>
    <w:rPr>
      <w:sz w:val="18"/>
      <w:szCs w:val="18"/>
    </w:rPr>
  </w:style>
  <w:style w:type="paragraph" w:styleId="a5">
    <w:name w:val="footer"/>
    <w:basedOn w:val="a"/>
    <w:link w:val="Char1"/>
    <w:uiPriority w:val="99"/>
    <w:unhideWhenUsed/>
    <w:qFormat/>
    <w:rsid w:val="003917DD"/>
    <w:pPr>
      <w:tabs>
        <w:tab w:val="center" w:pos="4153"/>
        <w:tab w:val="right" w:pos="8306"/>
      </w:tabs>
      <w:snapToGrid w:val="0"/>
      <w:jc w:val="left"/>
    </w:pPr>
    <w:rPr>
      <w:sz w:val="18"/>
      <w:szCs w:val="18"/>
    </w:rPr>
  </w:style>
  <w:style w:type="paragraph" w:styleId="a6">
    <w:name w:val="header"/>
    <w:basedOn w:val="a"/>
    <w:link w:val="Char2"/>
    <w:uiPriority w:val="99"/>
    <w:unhideWhenUsed/>
    <w:rsid w:val="003917D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3917DD"/>
    <w:rPr>
      <w:color w:val="0000FF"/>
      <w:u w:val="single"/>
    </w:rPr>
  </w:style>
  <w:style w:type="paragraph" w:customStyle="1" w:styleId="1">
    <w:name w:val="列出段落1"/>
    <w:basedOn w:val="a"/>
    <w:uiPriority w:val="34"/>
    <w:qFormat/>
    <w:rsid w:val="003917DD"/>
    <w:pPr>
      <w:ind w:firstLineChars="200" w:firstLine="420"/>
    </w:pPr>
  </w:style>
  <w:style w:type="character" w:customStyle="1" w:styleId="apple-converted-space">
    <w:name w:val="apple-converted-space"/>
    <w:basedOn w:val="a0"/>
    <w:qFormat/>
    <w:rsid w:val="003917DD"/>
  </w:style>
  <w:style w:type="character" w:customStyle="1" w:styleId="Char2">
    <w:name w:val="页眉 Char"/>
    <w:basedOn w:val="a0"/>
    <w:link w:val="a6"/>
    <w:uiPriority w:val="99"/>
    <w:qFormat/>
    <w:rsid w:val="003917DD"/>
    <w:rPr>
      <w:sz w:val="18"/>
      <w:szCs w:val="18"/>
    </w:rPr>
  </w:style>
  <w:style w:type="character" w:customStyle="1" w:styleId="Char1">
    <w:name w:val="页脚 Char"/>
    <w:basedOn w:val="a0"/>
    <w:link w:val="a5"/>
    <w:uiPriority w:val="99"/>
    <w:qFormat/>
    <w:rsid w:val="003917DD"/>
    <w:rPr>
      <w:sz w:val="18"/>
      <w:szCs w:val="18"/>
    </w:rPr>
  </w:style>
  <w:style w:type="character" w:customStyle="1" w:styleId="Char">
    <w:name w:val="日期 Char"/>
    <w:basedOn w:val="a0"/>
    <w:link w:val="a3"/>
    <w:uiPriority w:val="99"/>
    <w:semiHidden/>
    <w:qFormat/>
    <w:rsid w:val="003917DD"/>
  </w:style>
  <w:style w:type="character" w:customStyle="1" w:styleId="Char0">
    <w:name w:val="批注框文本 Char"/>
    <w:basedOn w:val="a0"/>
    <w:link w:val="a4"/>
    <w:uiPriority w:val="99"/>
    <w:semiHidden/>
    <w:rsid w:val="003917DD"/>
    <w:rPr>
      <w:sz w:val="18"/>
      <w:szCs w:val="18"/>
    </w:rPr>
  </w:style>
</w:styles>
</file>

<file path=word/webSettings.xml><?xml version="1.0" encoding="utf-8"?>
<w:webSettings xmlns:r="http://schemas.openxmlformats.org/officeDocument/2006/relationships" xmlns:w="http://schemas.openxmlformats.org/wordprocessingml/2006/main">
  <w:divs>
    <w:div w:id="2120492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jks.com/" TargetMode="External"/><Relationship Id="rId3" Type="http://schemas.openxmlformats.org/officeDocument/2006/relationships/settings" Target="settings.xml"/><Relationship Id="rId7" Type="http://schemas.openxmlformats.org/officeDocument/2006/relationships/hyperlink" Target="http://www.zjsfgkw.cn/,&#27861;&#38498;&#20844;&#215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ubao.cour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501</Words>
  <Characters>2862</Characters>
  <Application>Microsoft Office Word</Application>
  <DocSecurity>0</DocSecurity>
  <Lines>23</Lines>
  <Paragraphs>6</Paragraphs>
  <ScaleCrop>false</ScaleCrop>
  <Company>Microsoft</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关于磐安县人民法院面向社会公开招录司法雇员的公告</dc:title>
  <dc:creator>admin</dc:creator>
  <cp:lastModifiedBy>lenovo</cp:lastModifiedBy>
  <cp:revision>4</cp:revision>
  <cp:lastPrinted>2017-04-01T00:41:00Z</cp:lastPrinted>
  <dcterms:created xsi:type="dcterms:W3CDTF">2017-02-14T03:23:00Z</dcterms:created>
  <dcterms:modified xsi:type="dcterms:W3CDTF">2017-04-05T07:50:00Z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