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34" w:rsidRDefault="006D4763" w:rsidP="006E5F34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jc w:val="center"/>
        <w:rPr>
          <w:rStyle w:val="a4"/>
          <w:rFonts w:hint="eastAsia"/>
          <w:color w:val="333333"/>
          <w:sz w:val="21"/>
          <w:szCs w:val="21"/>
        </w:rPr>
      </w:pPr>
      <w:r>
        <w:rPr>
          <w:rFonts w:ascii="Microsoft Yahei" w:hAnsi="Microsoft Yahei"/>
          <w:b/>
          <w:bCs/>
          <w:color w:val="333333"/>
          <w:sz w:val="36"/>
          <w:szCs w:val="36"/>
          <w:shd w:val="clear" w:color="auto" w:fill="FFFFFF"/>
        </w:rPr>
        <w:t>2017</w:t>
      </w:r>
      <w:r>
        <w:rPr>
          <w:rFonts w:ascii="Microsoft Yahei" w:hAnsi="Microsoft Yahei"/>
          <w:b/>
          <w:bCs/>
          <w:color w:val="333333"/>
          <w:sz w:val="36"/>
          <w:szCs w:val="36"/>
          <w:shd w:val="clear" w:color="auto" w:fill="FFFFFF"/>
        </w:rPr>
        <w:t>年陕西省渭南市事业单位招聘教育基础知识考试大纲</w:t>
      </w:r>
    </w:p>
    <w:p w:rsidR="006E5F34" w:rsidRDefault="006E5F34" w:rsidP="006E5F34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一、考试方法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一、考试方法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《教育基础知识》笔试采取闭卷考试方式。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二、考试内容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第一部分：教育学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（一）教育学绪论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1.教育学的研究对象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2.教育学的发展历程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（二）教育的本质、起源和发展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1.教育的概念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2.教育的起源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3.教育的发展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4.教育的基本要素和基本形态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（三）教育基本规律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1.教育与社会的发展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2.教育与人的发展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（四）教育目的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1.教育目的概述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2.我国教育目的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（五）教师与学生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1.教师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2.学生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3.师生关系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（六）班主任工作与班级管理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1.班主任工作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2.班级管理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（七）课程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1.课程的概念与类型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2.课程理论流派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3.课程的文本形式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4.课程编制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5.我国基础教育课程改革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（八）教学与教学过程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1.教学的概念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2.教学意义与任务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3.主要教学理论流派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4.教学过程的特点与规律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（九）教学原则与方法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1.教学原则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2.教学方法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（十）教学组织形式与教学基本环节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1.教学组织形式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2.教学基本环节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（十一）教学模式与教学评价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1.教学模式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2.教学评价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（十二）德育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1.德育的概述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2.德育过程及规律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3.德育的途径和方法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第二部分：普通心理与教育心理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（一）教育心理学概述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1.教育心理学的研究体系及其任务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2.教育心理学的产生与发展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3.教育心理学的研究原则、方法与程序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（二）人的心理发展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1.心理发展的实质与特点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2.心理发展理论及其影响因素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（三）学习理论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1.学习的概述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2.学习的类型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3.学习的基本理论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（四）知识的学习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1.知识的概述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2.陈述性知识与程序性知识的学习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3.知识学习的策略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（五）智力与创造力的培养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1.智力与创新力的概述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2.问题解决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3.创造力的培养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（六）技能的学习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1.技能的概述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2.智力技能的形成与培养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3.动作技能的学习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（七）学习动机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1.学习动机概述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2.学习动机的基本理论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3.学习动机的激发与培养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（八）品德心理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1.品德心理概述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2.品德心理的发展理论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3.品德的形成与培养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（九）学生心理健康与教育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1.心理健康教育概述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2.学生常见心理问题及其干预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第三部分：教师职业道德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（一）道德与职业道德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1.道德的内涵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2.职业道德的内涵与特点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（二）教师职业道德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1.教师职业道德的内涵、特点与作用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2.教师职业道德的基本原则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3.教师职业道德的范畴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4.教师职业道德的基本规范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5.教师职业道德培养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6.教师职业道德评价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四、教育政策法规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1.依法治教的概述、基本原则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2.教育法的基本理论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3.学校、学生的权利与义务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4.教师的权利与义务</w:t>
      </w:r>
    </w:p>
    <w:p w:rsidR="006D4763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5.教育法律责任</w:t>
      </w:r>
    </w:p>
    <w:p w:rsidR="00510C42" w:rsidRPr="006E5F34" w:rsidRDefault="006D4763" w:rsidP="006D4763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6.教育法律救济</w:t>
      </w:r>
    </w:p>
    <w:sectPr w:rsidR="00510C42" w:rsidRPr="006E5F34" w:rsidSect="00531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F34"/>
    <w:rsid w:val="0053183F"/>
    <w:rsid w:val="006D4763"/>
    <w:rsid w:val="006E5F34"/>
    <w:rsid w:val="00A87683"/>
    <w:rsid w:val="00C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F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5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2</cp:revision>
  <dcterms:created xsi:type="dcterms:W3CDTF">2017-04-12T01:20:00Z</dcterms:created>
  <dcterms:modified xsi:type="dcterms:W3CDTF">2017-04-12T01:20:00Z</dcterms:modified>
</cp:coreProperties>
</file>