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078" w:rsidRDefault="00E76078" w:rsidP="00E76078">
      <w:pPr>
        <w:spacing w:line="540" w:lineRule="exact"/>
        <w:rPr>
          <w:szCs w:val="32"/>
        </w:rPr>
      </w:pPr>
      <w:r>
        <w:rPr>
          <w:szCs w:val="32"/>
        </w:rPr>
        <w:t>附件</w:t>
      </w:r>
      <w:r>
        <w:rPr>
          <w:rFonts w:hint="eastAsia"/>
          <w:szCs w:val="32"/>
        </w:rPr>
        <w:t>2</w:t>
      </w:r>
      <w:r>
        <w:rPr>
          <w:szCs w:val="32"/>
        </w:rPr>
        <w:t>：</w:t>
      </w:r>
    </w:p>
    <w:p w:rsidR="00E76078" w:rsidRDefault="00E76078" w:rsidP="00E76078">
      <w:pPr>
        <w:spacing w:line="520" w:lineRule="exact"/>
        <w:jc w:val="center"/>
        <w:rPr>
          <w:rFonts w:eastAsia="宋体"/>
          <w:b/>
          <w:sz w:val="44"/>
          <w:szCs w:val="44"/>
        </w:rPr>
      </w:pPr>
      <w:r>
        <w:rPr>
          <w:rFonts w:eastAsia="宋体" w:hAnsi="宋体"/>
          <w:b/>
          <w:sz w:val="44"/>
          <w:szCs w:val="44"/>
        </w:rPr>
        <w:t>泉州市</w:t>
      </w:r>
      <w:r>
        <w:rPr>
          <w:rFonts w:eastAsia="宋体"/>
          <w:b/>
          <w:sz w:val="44"/>
          <w:szCs w:val="44"/>
        </w:rPr>
        <w:t>201</w:t>
      </w:r>
      <w:r>
        <w:rPr>
          <w:rFonts w:eastAsia="宋体" w:hint="eastAsia"/>
          <w:b/>
          <w:sz w:val="44"/>
          <w:szCs w:val="44"/>
        </w:rPr>
        <w:t>7</w:t>
      </w:r>
      <w:r>
        <w:rPr>
          <w:rFonts w:eastAsia="宋体" w:hAnsi="宋体"/>
          <w:b/>
          <w:sz w:val="44"/>
          <w:szCs w:val="44"/>
        </w:rPr>
        <w:t>年招募高校毕业生</w:t>
      </w:r>
    </w:p>
    <w:p w:rsidR="00E76078" w:rsidRDefault="00E76078" w:rsidP="00E76078">
      <w:pPr>
        <w:spacing w:line="520" w:lineRule="exact"/>
        <w:jc w:val="center"/>
        <w:rPr>
          <w:rFonts w:eastAsia="宋体"/>
          <w:b/>
          <w:sz w:val="44"/>
          <w:szCs w:val="44"/>
        </w:rPr>
      </w:pPr>
      <w:r>
        <w:rPr>
          <w:rFonts w:eastAsia="宋体" w:hAnsi="宋体"/>
          <w:b/>
          <w:sz w:val="44"/>
          <w:szCs w:val="44"/>
        </w:rPr>
        <w:t>服务社区选拔考核方案</w:t>
      </w:r>
    </w:p>
    <w:p w:rsidR="00E76078" w:rsidRDefault="00E76078" w:rsidP="00E76078">
      <w:pPr>
        <w:spacing w:line="520" w:lineRule="exact"/>
        <w:ind w:firstLineChars="200" w:firstLine="640"/>
        <w:rPr>
          <w:szCs w:val="32"/>
        </w:rPr>
      </w:pPr>
    </w:p>
    <w:p w:rsidR="00E76078" w:rsidRDefault="00E76078" w:rsidP="00E76078">
      <w:pPr>
        <w:spacing w:line="520" w:lineRule="exact"/>
        <w:ind w:firstLineChars="196" w:firstLine="627"/>
        <w:rPr>
          <w:color w:val="000000"/>
          <w:kern w:val="0"/>
          <w:szCs w:val="32"/>
        </w:rPr>
      </w:pPr>
      <w:r>
        <w:rPr>
          <w:color w:val="000000"/>
          <w:kern w:val="0"/>
          <w:szCs w:val="32"/>
        </w:rPr>
        <w:t>根据省民政厅、人力资源和社会保障厅、财政厅、教育厅《关于组织实施</w:t>
      </w:r>
      <w:r>
        <w:rPr>
          <w:color w:val="000000"/>
          <w:kern w:val="0"/>
          <w:szCs w:val="32"/>
        </w:rPr>
        <w:t>201</w:t>
      </w:r>
      <w:r>
        <w:rPr>
          <w:rFonts w:hint="eastAsia"/>
          <w:color w:val="000000"/>
          <w:kern w:val="0"/>
          <w:szCs w:val="32"/>
        </w:rPr>
        <w:t>7</w:t>
      </w:r>
      <w:r>
        <w:rPr>
          <w:color w:val="000000"/>
          <w:kern w:val="0"/>
          <w:szCs w:val="32"/>
        </w:rPr>
        <w:t>年高校毕业生服务社区计划的预通知》（闽民建〔</w:t>
      </w:r>
      <w:r>
        <w:rPr>
          <w:color w:val="000000"/>
          <w:kern w:val="0"/>
          <w:szCs w:val="32"/>
        </w:rPr>
        <w:t>201</w:t>
      </w:r>
      <w:r>
        <w:rPr>
          <w:rFonts w:hint="eastAsia"/>
          <w:color w:val="000000"/>
          <w:kern w:val="0"/>
          <w:szCs w:val="32"/>
        </w:rPr>
        <w:t>7</w:t>
      </w:r>
      <w:r>
        <w:rPr>
          <w:color w:val="000000"/>
          <w:kern w:val="0"/>
          <w:szCs w:val="32"/>
        </w:rPr>
        <w:t>〕</w:t>
      </w:r>
      <w:r>
        <w:rPr>
          <w:rFonts w:hint="eastAsia"/>
          <w:color w:val="000000"/>
          <w:kern w:val="0"/>
          <w:szCs w:val="32"/>
        </w:rPr>
        <w:t>65</w:t>
      </w:r>
      <w:r>
        <w:rPr>
          <w:color w:val="000000"/>
          <w:kern w:val="0"/>
          <w:szCs w:val="32"/>
        </w:rPr>
        <w:t>号）精神，为做好我市</w:t>
      </w:r>
      <w:r>
        <w:rPr>
          <w:color w:val="000000"/>
          <w:kern w:val="0"/>
          <w:szCs w:val="32"/>
        </w:rPr>
        <w:t>20</w:t>
      </w:r>
      <w:r>
        <w:rPr>
          <w:rFonts w:hint="eastAsia"/>
          <w:color w:val="000000"/>
          <w:kern w:val="0"/>
          <w:szCs w:val="32"/>
        </w:rPr>
        <w:t>17</w:t>
      </w:r>
      <w:r>
        <w:rPr>
          <w:color w:val="000000"/>
          <w:kern w:val="0"/>
          <w:szCs w:val="32"/>
        </w:rPr>
        <w:t>年高校毕业生服务社区计划招募考核工作，特制定本方案。</w:t>
      </w:r>
    </w:p>
    <w:p w:rsidR="00E76078" w:rsidRDefault="00E76078" w:rsidP="00E76078">
      <w:pPr>
        <w:widowControl/>
        <w:spacing w:line="520" w:lineRule="exact"/>
        <w:ind w:firstLineChars="196" w:firstLine="627"/>
        <w:jc w:val="left"/>
        <w:rPr>
          <w:rFonts w:eastAsia="黑体"/>
          <w:bCs/>
          <w:color w:val="000000"/>
          <w:kern w:val="0"/>
          <w:szCs w:val="32"/>
        </w:rPr>
      </w:pPr>
      <w:r>
        <w:rPr>
          <w:rFonts w:eastAsia="黑体"/>
          <w:bCs/>
          <w:color w:val="000000"/>
          <w:kern w:val="0"/>
          <w:szCs w:val="32"/>
        </w:rPr>
        <w:t>一、考核机构</w:t>
      </w:r>
    </w:p>
    <w:p w:rsidR="00E76078" w:rsidRDefault="00E76078" w:rsidP="00E76078">
      <w:pPr>
        <w:widowControl/>
        <w:spacing w:line="520" w:lineRule="exact"/>
        <w:ind w:firstLineChars="200" w:firstLine="640"/>
        <w:jc w:val="left"/>
        <w:rPr>
          <w:color w:val="000000"/>
          <w:kern w:val="0"/>
          <w:szCs w:val="32"/>
        </w:rPr>
      </w:pPr>
      <w:r>
        <w:rPr>
          <w:color w:val="000000"/>
          <w:kern w:val="0"/>
          <w:szCs w:val="32"/>
        </w:rPr>
        <w:t>泉州市民政局负责本市</w:t>
      </w:r>
      <w:r>
        <w:rPr>
          <w:color w:val="000000"/>
          <w:kern w:val="0"/>
          <w:szCs w:val="32"/>
        </w:rPr>
        <w:t>201</w:t>
      </w:r>
      <w:r>
        <w:rPr>
          <w:rFonts w:hint="eastAsia"/>
          <w:color w:val="000000"/>
          <w:kern w:val="0"/>
          <w:szCs w:val="32"/>
        </w:rPr>
        <w:t>7</w:t>
      </w:r>
      <w:r>
        <w:rPr>
          <w:color w:val="000000"/>
          <w:kern w:val="0"/>
          <w:szCs w:val="32"/>
        </w:rPr>
        <w:t>年高校毕业生服务社区计划报名考核工作的组织实施。</w:t>
      </w:r>
    </w:p>
    <w:p w:rsidR="00E76078" w:rsidRDefault="00E76078" w:rsidP="00E76078">
      <w:pPr>
        <w:widowControl/>
        <w:spacing w:line="520" w:lineRule="exact"/>
        <w:ind w:firstLineChars="196" w:firstLine="627"/>
        <w:jc w:val="left"/>
        <w:rPr>
          <w:rFonts w:eastAsia="黑体"/>
          <w:bCs/>
          <w:color w:val="000000"/>
          <w:kern w:val="0"/>
          <w:szCs w:val="32"/>
        </w:rPr>
      </w:pPr>
      <w:r>
        <w:rPr>
          <w:rFonts w:eastAsia="黑体"/>
          <w:bCs/>
          <w:color w:val="000000"/>
          <w:kern w:val="0"/>
          <w:szCs w:val="32"/>
        </w:rPr>
        <w:t>二、考核对象</w:t>
      </w:r>
    </w:p>
    <w:p w:rsidR="00E76078" w:rsidRDefault="00E76078" w:rsidP="00E76078">
      <w:pPr>
        <w:widowControl/>
        <w:tabs>
          <w:tab w:val="left" w:pos="549"/>
        </w:tabs>
        <w:spacing w:line="520" w:lineRule="exact"/>
        <w:jc w:val="left"/>
        <w:rPr>
          <w:color w:val="000000"/>
          <w:kern w:val="0"/>
          <w:szCs w:val="32"/>
        </w:rPr>
      </w:pPr>
      <w:r>
        <w:rPr>
          <w:rFonts w:eastAsia="黑体"/>
          <w:color w:val="000000"/>
          <w:kern w:val="0"/>
          <w:szCs w:val="32"/>
        </w:rPr>
        <w:tab/>
      </w:r>
      <w:r>
        <w:rPr>
          <w:color w:val="000000"/>
          <w:kern w:val="0"/>
          <w:szCs w:val="32"/>
        </w:rPr>
        <w:t>经初步资格审查通过，报名参加</w:t>
      </w:r>
      <w:r>
        <w:rPr>
          <w:color w:val="000000"/>
          <w:kern w:val="0"/>
          <w:szCs w:val="32"/>
        </w:rPr>
        <w:t>201</w:t>
      </w:r>
      <w:r>
        <w:rPr>
          <w:rFonts w:hint="eastAsia"/>
          <w:color w:val="000000"/>
          <w:kern w:val="0"/>
          <w:szCs w:val="32"/>
        </w:rPr>
        <w:t>7</w:t>
      </w:r>
      <w:r>
        <w:rPr>
          <w:color w:val="000000"/>
          <w:kern w:val="0"/>
          <w:szCs w:val="32"/>
        </w:rPr>
        <w:t>年服务社区计划的各高校毕业生。</w:t>
      </w:r>
    </w:p>
    <w:p w:rsidR="00E76078" w:rsidRDefault="00E76078" w:rsidP="00E76078">
      <w:pPr>
        <w:widowControl/>
        <w:tabs>
          <w:tab w:val="left" w:pos="705"/>
        </w:tabs>
        <w:spacing w:line="520" w:lineRule="exact"/>
        <w:ind w:firstLineChars="200" w:firstLine="640"/>
        <w:jc w:val="left"/>
        <w:rPr>
          <w:rFonts w:eastAsia="黑体"/>
          <w:color w:val="000000"/>
          <w:kern w:val="0"/>
          <w:szCs w:val="32"/>
        </w:rPr>
      </w:pPr>
      <w:r>
        <w:rPr>
          <w:rFonts w:eastAsia="黑体"/>
          <w:color w:val="000000"/>
          <w:kern w:val="0"/>
          <w:szCs w:val="32"/>
        </w:rPr>
        <w:t>三、考核时间</w:t>
      </w:r>
    </w:p>
    <w:p w:rsidR="00E76078" w:rsidRDefault="00E76078" w:rsidP="00E76078">
      <w:pPr>
        <w:widowControl/>
        <w:tabs>
          <w:tab w:val="left" w:pos="705"/>
        </w:tabs>
        <w:spacing w:line="520" w:lineRule="exact"/>
        <w:ind w:firstLineChars="200" w:firstLine="640"/>
        <w:jc w:val="left"/>
        <w:rPr>
          <w:color w:val="000000"/>
          <w:kern w:val="0"/>
          <w:szCs w:val="32"/>
        </w:rPr>
      </w:pPr>
      <w:r>
        <w:rPr>
          <w:color w:val="000000"/>
          <w:kern w:val="0"/>
          <w:szCs w:val="32"/>
        </w:rPr>
        <w:t>201</w:t>
      </w:r>
      <w:r>
        <w:rPr>
          <w:rFonts w:hint="eastAsia"/>
          <w:color w:val="000000"/>
          <w:kern w:val="0"/>
          <w:szCs w:val="32"/>
        </w:rPr>
        <w:t>7</w:t>
      </w:r>
      <w:r>
        <w:rPr>
          <w:color w:val="000000"/>
          <w:kern w:val="0"/>
          <w:szCs w:val="32"/>
        </w:rPr>
        <w:t>年</w:t>
      </w:r>
      <w:r>
        <w:rPr>
          <w:rFonts w:hint="eastAsia"/>
          <w:color w:val="000000"/>
          <w:kern w:val="0"/>
          <w:szCs w:val="32"/>
        </w:rPr>
        <w:t>4</w:t>
      </w:r>
      <w:r>
        <w:rPr>
          <w:color w:val="000000"/>
          <w:kern w:val="0"/>
          <w:szCs w:val="32"/>
        </w:rPr>
        <w:t>月</w:t>
      </w:r>
      <w:r>
        <w:rPr>
          <w:rFonts w:hint="eastAsia"/>
          <w:color w:val="000000"/>
          <w:kern w:val="0"/>
          <w:szCs w:val="32"/>
        </w:rPr>
        <w:t>17</w:t>
      </w:r>
      <w:r>
        <w:rPr>
          <w:color w:val="000000"/>
          <w:kern w:val="0"/>
          <w:szCs w:val="32"/>
        </w:rPr>
        <w:t>日</w:t>
      </w:r>
      <w:r>
        <w:rPr>
          <w:color w:val="000000"/>
          <w:kern w:val="0"/>
          <w:szCs w:val="32"/>
        </w:rPr>
        <w:t>—</w:t>
      </w:r>
      <w:r>
        <w:rPr>
          <w:rFonts w:hint="eastAsia"/>
          <w:color w:val="000000"/>
          <w:kern w:val="0"/>
          <w:szCs w:val="32"/>
        </w:rPr>
        <w:t>4</w:t>
      </w:r>
      <w:r>
        <w:rPr>
          <w:color w:val="000000"/>
          <w:kern w:val="0"/>
          <w:szCs w:val="32"/>
        </w:rPr>
        <w:t>月</w:t>
      </w:r>
      <w:r>
        <w:rPr>
          <w:color w:val="000000"/>
          <w:kern w:val="0"/>
          <w:szCs w:val="32"/>
        </w:rPr>
        <w:t>2</w:t>
      </w:r>
      <w:r>
        <w:rPr>
          <w:rFonts w:hint="eastAsia"/>
          <w:color w:val="000000"/>
          <w:kern w:val="0"/>
          <w:szCs w:val="32"/>
        </w:rPr>
        <w:t>1</w:t>
      </w:r>
      <w:r>
        <w:rPr>
          <w:color w:val="000000"/>
          <w:kern w:val="0"/>
          <w:szCs w:val="32"/>
        </w:rPr>
        <w:t>日</w:t>
      </w:r>
    </w:p>
    <w:p w:rsidR="00E76078" w:rsidRDefault="00E76078" w:rsidP="00E76078">
      <w:pPr>
        <w:spacing w:line="520" w:lineRule="exact"/>
        <w:ind w:firstLineChars="200" w:firstLine="640"/>
        <w:rPr>
          <w:rFonts w:eastAsia="黑体"/>
          <w:szCs w:val="32"/>
        </w:rPr>
      </w:pPr>
      <w:r>
        <w:rPr>
          <w:rFonts w:eastAsia="黑体"/>
          <w:szCs w:val="32"/>
        </w:rPr>
        <w:t>四、考核方式及评分标准</w:t>
      </w:r>
    </w:p>
    <w:p w:rsidR="00E76078" w:rsidRDefault="00E76078" w:rsidP="00E76078">
      <w:pPr>
        <w:spacing w:line="520" w:lineRule="exact"/>
        <w:ind w:firstLineChars="200" w:firstLine="640"/>
        <w:rPr>
          <w:rFonts w:eastAsia="黑体"/>
          <w:szCs w:val="32"/>
        </w:rPr>
      </w:pPr>
      <w:r>
        <w:rPr>
          <w:rFonts w:eastAsia="黑体"/>
          <w:szCs w:val="32"/>
        </w:rPr>
        <w:t>（一）考核方式：考核采取量化考核评分方式。</w:t>
      </w:r>
    </w:p>
    <w:p w:rsidR="00E76078" w:rsidRDefault="00E76078" w:rsidP="00E76078">
      <w:pPr>
        <w:spacing w:line="520" w:lineRule="exact"/>
        <w:ind w:firstLineChars="200" w:firstLine="640"/>
        <w:rPr>
          <w:rFonts w:eastAsia="黑体"/>
          <w:szCs w:val="32"/>
        </w:rPr>
      </w:pPr>
      <w:r>
        <w:rPr>
          <w:rFonts w:eastAsia="黑体"/>
          <w:szCs w:val="32"/>
        </w:rPr>
        <w:t>（二）评分标准（总分</w:t>
      </w:r>
      <w:r>
        <w:rPr>
          <w:rFonts w:eastAsia="黑体"/>
          <w:szCs w:val="32"/>
        </w:rPr>
        <w:t>100</w:t>
      </w:r>
      <w:r>
        <w:rPr>
          <w:rFonts w:eastAsia="黑体"/>
          <w:szCs w:val="32"/>
        </w:rPr>
        <w:t>分）</w:t>
      </w:r>
    </w:p>
    <w:p w:rsidR="00E76078" w:rsidRDefault="00E76078" w:rsidP="00E76078">
      <w:pPr>
        <w:spacing w:line="520" w:lineRule="exact"/>
        <w:ind w:firstLineChars="250" w:firstLine="800"/>
        <w:rPr>
          <w:szCs w:val="32"/>
        </w:rPr>
      </w:pPr>
      <w:r>
        <w:rPr>
          <w:szCs w:val="32"/>
        </w:rPr>
        <w:t>1.</w:t>
      </w:r>
      <w:r>
        <w:rPr>
          <w:szCs w:val="32"/>
        </w:rPr>
        <w:t>基本分（</w:t>
      </w:r>
      <w:r>
        <w:rPr>
          <w:rFonts w:hint="eastAsia"/>
          <w:szCs w:val="32"/>
        </w:rPr>
        <w:t>5</w:t>
      </w:r>
      <w:r>
        <w:rPr>
          <w:szCs w:val="32"/>
        </w:rPr>
        <w:t>0-</w:t>
      </w:r>
      <w:r>
        <w:rPr>
          <w:rFonts w:hint="eastAsia"/>
          <w:szCs w:val="32"/>
        </w:rPr>
        <w:t>6</w:t>
      </w:r>
      <w:r>
        <w:rPr>
          <w:szCs w:val="32"/>
        </w:rPr>
        <w:t>0</w:t>
      </w:r>
      <w:r>
        <w:rPr>
          <w:szCs w:val="32"/>
        </w:rPr>
        <w:t>分）</w:t>
      </w:r>
    </w:p>
    <w:p w:rsidR="00E76078" w:rsidRDefault="00E76078" w:rsidP="00E76078">
      <w:pPr>
        <w:spacing w:line="520" w:lineRule="exact"/>
        <w:ind w:firstLineChars="200" w:firstLine="640"/>
        <w:rPr>
          <w:szCs w:val="32"/>
        </w:rPr>
      </w:pPr>
      <w:r>
        <w:rPr>
          <w:szCs w:val="32"/>
        </w:rPr>
        <w:t>（</w:t>
      </w:r>
      <w:r>
        <w:rPr>
          <w:szCs w:val="32"/>
        </w:rPr>
        <w:t>1</w:t>
      </w:r>
      <w:r>
        <w:rPr>
          <w:szCs w:val="32"/>
        </w:rPr>
        <w:t>）思想政治素质好，组织纪律观念强，志愿到社区工作。</w:t>
      </w:r>
    </w:p>
    <w:p w:rsidR="00E76078" w:rsidRDefault="00E76078" w:rsidP="00E76078">
      <w:pPr>
        <w:spacing w:line="520" w:lineRule="exact"/>
        <w:ind w:firstLineChars="200" w:firstLine="640"/>
        <w:rPr>
          <w:szCs w:val="32"/>
        </w:rPr>
      </w:pPr>
      <w:r>
        <w:rPr>
          <w:szCs w:val="32"/>
        </w:rPr>
        <w:t>（</w:t>
      </w:r>
      <w:r>
        <w:rPr>
          <w:szCs w:val="32"/>
        </w:rPr>
        <w:t>2</w:t>
      </w:r>
      <w:r>
        <w:rPr>
          <w:szCs w:val="32"/>
        </w:rPr>
        <w:t>）学习成绩良好，具有相应的专业知识，善于沟通，有较强的口头和文字表达能力。</w:t>
      </w:r>
    </w:p>
    <w:p w:rsidR="00E76078" w:rsidRDefault="00E76078" w:rsidP="00E76078">
      <w:pPr>
        <w:spacing w:line="520" w:lineRule="exact"/>
        <w:ind w:firstLineChars="192" w:firstLine="614"/>
        <w:rPr>
          <w:szCs w:val="32"/>
        </w:rPr>
      </w:pPr>
      <w:r>
        <w:rPr>
          <w:szCs w:val="32"/>
        </w:rPr>
        <w:t>（</w:t>
      </w:r>
      <w:r>
        <w:rPr>
          <w:szCs w:val="32"/>
        </w:rPr>
        <w:t>3</w:t>
      </w:r>
      <w:r>
        <w:rPr>
          <w:szCs w:val="32"/>
        </w:rPr>
        <w:t>）具有敬业奉献精神，遵纪守法，作风正派，服从分配。</w:t>
      </w:r>
    </w:p>
    <w:p w:rsidR="00E76078" w:rsidRDefault="00E76078" w:rsidP="00E76078">
      <w:pPr>
        <w:spacing w:line="520" w:lineRule="exact"/>
        <w:ind w:firstLineChars="200" w:firstLine="640"/>
        <w:rPr>
          <w:szCs w:val="32"/>
        </w:rPr>
      </w:pPr>
      <w:r>
        <w:rPr>
          <w:szCs w:val="32"/>
        </w:rPr>
        <w:lastRenderedPageBreak/>
        <w:t>符合以上条件的，大学研究生以上学历的评定为</w:t>
      </w:r>
      <w:r>
        <w:rPr>
          <w:rFonts w:hint="eastAsia"/>
          <w:szCs w:val="32"/>
        </w:rPr>
        <w:t>6</w:t>
      </w:r>
      <w:r>
        <w:rPr>
          <w:szCs w:val="32"/>
        </w:rPr>
        <w:t>0</w:t>
      </w:r>
      <w:r>
        <w:rPr>
          <w:szCs w:val="32"/>
        </w:rPr>
        <w:t>分，</w:t>
      </w:r>
      <w:r>
        <w:rPr>
          <w:rFonts w:hint="eastAsia"/>
          <w:szCs w:val="32"/>
        </w:rPr>
        <w:t>高等</w:t>
      </w:r>
      <w:r>
        <w:rPr>
          <w:rFonts w:hint="eastAsia"/>
          <w:szCs w:val="32"/>
        </w:rPr>
        <w:t>985</w:t>
      </w:r>
      <w:r>
        <w:rPr>
          <w:rFonts w:hint="eastAsia"/>
          <w:szCs w:val="32"/>
        </w:rPr>
        <w:t>、</w:t>
      </w:r>
      <w:r>
        <w:rPr>
          <w:rFonts w:hint="eastAsia"/>
          <w:szCs w:val="32"/>
        </w:rPr>
        <w:t>211</w:t>
      </w:r>
      <w:r>
        <w:rPr>
          <w:rFonts w:hint="eastAsia"/>
          <w:szCs w:val="32"/>
        </w:rPr>
        <w:t>院校毕业的本科学历毕业生为</w:t>
      </w:r>
      <w:r>
        <w:rPr>
          <w:rFonts w:hint="eastAsia"/>
          <w:szCs w:val="32"/>
        </w:rPr>
        <w:t>58</w:t>
      </w:r>
      <w:r>
        <w:rPr>
          <w:rFonts w:hint="eastAsia"/>
          <w:szCs w:val="32"/>
        </w:rPr>
        <w:t>分，</w:t>
      </w:r>
      <w:r>
        <w:rPr>
          <w:szCs w:val="32"/>
        </w:rPr>
        <w:t>大学本科学历的评定为</w:t>
      </w:r>
      <w:r>
        <w:rPr>
          <w:rFonts w:hint="eastAsia"/>
          <w:szCs w:val="32"/>
        </w:rPr>
        <w:t>5</w:t>
      </w:r>
      <w:r>
        <w:rPr>
          <w:szCs w:val="32"/>
        </w:rPr>
        <w:t>5</w:t>
      </w:r>
      <w:r>
        <w:rPr>
          <w:szCs w:val="32"/>
        </w:rPr>
        <w:t>分，大学专科学历的评定为</w:t>
      </w:r>
      <w:r>
        <w:rPr>
          <w:rFonts w:hint="eastAsia"/>
          <w:szCs w:val="32"/>
        </w:rPr>
        <w:t>5</w:t>
      </w:r>
      <w:r>
        <w:rPr>
          <w:szCs w:val="32"/>
        </w:rPr>
        <w:t>0</w:t>
      </w:r>
      <w:r>
        <w:rPr>
          <w:szCs w:val="32"/>
        </w:rPr>
        <w:t>分。</w:t>
      </w:r>
    </w:p>
    <w:p w:rsidR="00E76078" w:rsidRDefault="00E76078" w:rsidP="00E76078">
      <w:pPr>
        <w:spacing w:line="500" w:lineRule="exact"/>
        <w:jc w:val="left"/>
        <w:rPr>
          <w:szCs w:val="32"/>
        </w:rPr>
      </w:pPr>
      <w:r>
        <w:rPr>
          <w:szCs w:val="32"/>
        </w:rPr>
        <w:t>2</w:t>
      </w:r>
      <w:r>
        <w:rPr>
          <w:szCs w:val="32"/>
        </w:rPr>
        <w:t>．加分条件（</w:t>
      </w:r>
      <w:r>
        <w:rPr>
          <w:szCs w:val="32"/>
        </w:rPr>
        <w:t>0-</w:t>
      </w:r>
      <w:r>
        <w:rPr>
          <w:rFonts w:hint="eastAsia"/>
          <w:szCs w:val="32"/>
        </w:rPr>
        <w:t>4</w:t>
      </w:r>
      <w:r>
        <w:rPr>
          <w:szCs w:val="32"/>
        </w:rPr>
        <w:t>0</w:t>
      </w:r>
      <w:r>
        <w:rPr>
          <w:szCs w:val="32"/>
        </w:rPr>
        <w:t>分），以下加分所需提供材料参</w:t>
      </w:r>
      <w:r>
        <w:rPr>
          <w:rFonts w:hint="eastAsia"/>
          <w:szCs w:val="32"/>
        </w:rPr>
        <w:t>照</w:t>
      </w:r>
      <w:r>
        <w:rPr>
          <w:szCs w:val="32"/>
        </w:rPr>
        <w:t>《泉州市</w:t>
      </w:r>
      <w:r>
        <w:rPr>
          <w:szCs w:val="32"/>
        </w:rPr>
        <w:t>2017</w:t>
      </w:r>
      <w:r>
        <w:rPr>
          <w:szCs w:val="32"/>
        </w:rPr>
        <w:t>年高校毕业生服务社区计划招募方案》。</w:t>
      </w:r>
    </w:p>
    <w:p w:rsidR="00E76078" w:rsidRDefault="00E76078" w:rsidP="00E76078">
      <w:pPr>
        <w:spacing w:line="520" w:lineRule="exact"/>
        <w:ind w:firstLineChars="150" w:firstLine="480"/>
        <w:rPr>
          <w:szCs w:val="32"/>
        </w:rPr>
      </w:pPr>
      <w:r>
        <w:rPr>
          <w:szCs w:val="32"/>
        </w:rPr>
        <w:t>（</w:t>
      </w:r>
      <w:r>
        <w:rPr>
          <w:szCs w:val="32"/>
        </w:rPr>
        <w:t>1</w:t>
      </w:r>
      <w:r>
        <w:rPr>
          <w:szCs w:val="32"/>
        </w:rPr>
        <w:t>）中共党员（含预备党员）加</w:t>
      </w:r>
      <w:r>
        <w:rPr>
          <w:rFonts w:hint="eastAsia"/>
          <w:szCs w:val="32"/>
        </w:rPr>
        <w:t>6</w:t>
      </w:r>
      <w:r>
        <w:rPr>
          <w:szCs w:val="32"/>
        </w:rPr>
        <w:t>分。</w:t>
      </w:r>
    </w:p>
    <w:p w:rsidR="00E76078" w:rsidRDefault="00E76078" w:rsidP="00E76078">
      <w:pPr>
        <w:spacing w:line="520" w:lineRule="exact"/>
        <w:ind w:firstLineChars="150" w:firstLine="480"/>
        <w:rPr>
          <w:szCs w:val="32"/>
        </w:rPr>
      </w:pPr>
      <w:r>
        <w:rPr>
          <w:szCs w:val="32"/>
        </w:rPr>
        <w:t>（</w:t>
      </w:r>
      <w:r>
        <w:rPr>
          <w:szCs w:val="32"/>
        </w:rPr>
        <w:t>2</w:t>
      </w:r>
      <w:r>
        <w:rPr>
          <w:szCs w:val="32"/>
        </w:rPr>
        <w:t>）担任过校学生会主席或副主席、校共青团委员会书记或副书记的加</w:t>
      </w:r>
      <w:r>
        <w:rPr>
          <w:rFonts w:hint="eastAsia"/>
          <w:szCs w:val="32"/>
        </w:rPr>
        <w:t>7</w:t>
      </w:r>
      <w:r>
        <w:rPr>
          <w:szCs w:val="32"/>
        </w:rPr>
        <w:t>分；担任过院（系</w:t>
      </w:r>
      <w:r>
        <w:rPr>
          <w:rFonts w:hint="eastAsia"/>
          <w:szCs w:val="32"/>
        </w:rPr>
        <w:t>、含独立学院）</w:t>
      </w:r>
      <w:r>
        <w:rPr>
          <w:szCs w:val="32"/>
        </w:rPr>
        <w:t>学生会主席或副主席、院（系）共青团委员会书记或副书记</w:t>
      </w:r>
      <w:r>
        <w:rPr>
          <w:rFonts w:hint="eastAsia"/>
          <w:szCs w:val="32"/>
        </w:rPr>
        <w:t>加</w:t>
      </w:r>
      <w:r>
        <w:rPr>
          <w:rFonts w:hint="eastAsia"/>
          <w:szCs w:val="32"/>
        </w:rPr>
        <w:t>5</w:t>
      </w:r>
      <w:r>
        <w:rPr>
          <w:rFonts w:hint="eastAsia"/>
          <w:szCs w:val="32"/>
        </w:rPr>
        <w:t>分；担任</w:t>
      </w:r>
      <w:r>
        <w:rPr>
          <w:szCs w:val="32"/>
        </w:rPr>
        <w:t>班级班长、</w:t>
      </w:r>
      <w:r>
        <w:rPr>
          <w:rFonts w:hint="eastAsia"/>
          <w:szCs w:val="32"/>
        </w:rPr>
        <w:t>党（团）</w:t>
      </w:r>
      <w:r>
        <w:rPr>
          <w:szCs w:val="32"/>
        </w:rPr>
        <w:t>支部书记的加</w:t>
      </w:r>
      <w:r>
        <w:rPr>
          <w:szCs w:val="32"/>
        </w:rPr>
        <w:t>3</w:t>
      </w:r>
      <w:r>
        <w:rPr>
          <w:szCs w:val="32"/>
        </w:rPr>
        <w:t>分。此项加分仅取一项加分，不累加。</w:t>
      </w:r>
    </w:p>
    <w:p w:rsidR="00E76078" w:rsidRDefault="00E76078" w:rsidP="00E76078">
      <w:pPr>
        <w:spacing w:line="520" w:lineRule="exact"/>
        <w:ind w:firstLineChars="200" w:firstLine="640"/>
        <w:rPr>
          <w:szCs w:val="32"/>
        </w:rPr>
      </w:pPr>
      <w:r>
        <w:rPr>
          <w:szCs w:val="32"/>
        </w:rPr>
        <w:t>（</w:t>
      </w:r>
      <w:r>
        <w:rPr>
          <w:szCs w:val="32"/>
        </w:rPr>
        <w:t>3</w:t>
      </w:r>
      <w:r>
        <w:rPr>
          <w:szCs w:val="32"/>
        </w:rPr>
        <w:t>）社会学、</w:t>
      </w:r>
      <w:r>
        <w:rPr>
          <w:rFonts w:hint="eastAsia"/>
          <w:szCs w:val="32"/>
        </w:rPr>
        <w:t>社会工作、法学、哲学、历史、心理学、</w:t>
      </w:r>
      <w:r>
        <w:rPr>
          <w:szCs w:val="32"/>
        </w:rPr>
        <w:t>汉语言文学</w:t>
      </w:r>
      <w:r>
        <w:rPr>
          <w:rFonts w:hint="eastAsia"/>
          <w:szCs w:val="32"/>
        </w:rPr>
        <w:t>专业加</w:t>
      </w:r>
      <w:r>
        <w:rPr>
          <w:rFonts w:hint="eastAsia"/>
          <w:szCs w:val="32"/>
        </w:rPr>
        <w:t>5</w:t>
      </w:r>
      <w:r>
        <w:rPr>
          <w:rFonts w:hint="eastAsia"/>
          <w:szCs w:val="32"/>
        </w:rPr>
        <w:t>分；</w:t>
      </w:r>
      <w:r>
        <w:rPr>
          <w:szCs w:val="32"/>
        </w:rPr>
        <w:t>新闻学、农业、林业和水利专业加</w:t>
      </w:r>
      <w:r>
        <w:rPr>
          <w:szCs w:val="32"/>
        </w:rPr>
        <w:t>3</w:t>
      </w:r>
      <w:r>
        <w:rPr>
          <w:szCs w:val="32"/>
        </w:rPr>
        <w:t>分。</w:t>
      </w:r>
    </w:p>
    <w:p w:rsidR="00E76078" w:rsidRDefault="00E76078" w:rsidP="00E76078">
      <w:pPr>
        <w:spacing w:line="520" w:lineRule="exact"/>
        <w:ind w:firstLineChars="200" w:firstLine="640"/>
        <w:rPr>
          <w:szCs w:val="32"/>
        </w:rPr>
      </w:pPr>
      <w:r>
        <w:rPr>
          <w:szCs w:val="32"/>
        </w:rPr>
        <w:t>（</w:t>
      </w:r>
      <w:r>
        <w:rPr>
          <w:szCs w:val="32"/>
        </w:rPr>
        <w:t>4</w:t>
      </w:r>
      <w:r>
        <w:rPr>
          <w:szCs w:val="32"/>
        </w:rPr>
        <w:t>）高校毕业生的户籍在其报名服务的社区所在县的，按照户籍所在的县、乡镇（街道）、社区分别加分。户籍在本县的加</w:t>
      </w:r>
      <w:r>
        <w:rPr>
          <w:szCs w:val="32"/>
        </w:rPr>
        <w:t>3</w:t>
      </w:r>
      <w:r>
        <w:rPr>
          <w:szCs w:val="32"/>
        </w:rPr>
        <w:t>分、户籍在本乡镇（街道）的加</w:t>
      </w:r>
      <w:r>
        <w:rPr>
          <w:szCs w:val="32"/>
        </w:rPr>
        <w:t>5</w:t>
      </w:r>
      <w:r>
        <w:rPr>
          <w:szCs w:val="32"/>
        </w:rPr>
        <w:t>分、户籍在本社区的加</w:t>
      </w:r>
      <w:r>
        <w:rPr>
          <w:szCs w:val="32"/>
        </w:rPr>
        <w:t>7</w:t>
      </w:r>
      <w:r>
        <w:rPr>
          <w:szCs w:val="32"/>
        </w:rPr>
        <w:t>分，此项加分仅取一项加分，不累加。报名考生可根据自己的户籍所在地报名服务的社区。</w:t>
      </w:r>
    </w:p>
    <w:p w:rsidR="00E76078" w:rsidRDefault="00E76078" w:rsidP="00E76078">
      <w:pPr>
        <w:spacing w:line="520" w:lineRule="exact"/>
        <w:ind w:firstLineChars="200" w:firstLine="640"/>
        <w:rPr>
          <w:szCs w:val="32"/>
        </w:rPr>
      </w:pPr>
      <w:r>
        <w:rPr>
          <w:szCs w:val="32"/>
        </w:rPr>
        <w:t>（</w:t>
      </w:r>
      <w:r>
        <w:rPr>
          <w:szCs w:val="32"/>
        </w:rPr>
        <w:t>5</w:t>
      </w:r>
      <w:r>
        <w:rPr>
          <w:szCs w:val="32"/>
        </w:rPr>
        <w:t>）</w:t>
      </w:r>
      <w:r>
        <w:rPr>
          <w:rFonts w:hint="eastAsia"/>
          <w:szCs w:val="32"/>
        </w:rPr>
        <w:t>烈士家庭、重点</w:t>
      </w:r>
      <w:r>
        <w:rPr>
          <w:szCs w:val="32"/>
        </w:rPr>
        <w:t>优抚对象子女的高校毕业生加</w:t>
      </w:r>
      <w:r>
        <w:rPr>
          <w:szCs w:val="32"/>
        </w:rPr>
        <w:t>5</w:t>
      </w:r>
      <w:r>
        <w:rPr>
          <w:szCs w:val="32"/>
        </w:rPr>
        <w:t>分</w:t>
      </w:r>
      <w:r>
        <w:rPr>
          <w:rFonts w:hint="eastAsia"/>
          <w:szCs w:val="32"/>
        </w:rPr>
        <w:t>；</w:t>
      </w:r>
      <w:r>
        <w:rPr>
          <w:szCs w:val="32"/>
        </w:rPr>
        <w:t>低保家庭</w:t>
      </w:r>
      <w:r>
        <w:rPr>
          <w:rFonts w:hint="eastAsia"/>
          <w:szCs w:val="32"/>
        </w:rPr>
        <w:t>、</w:t>
      </w:r>
      <w:r>
        <w:rPr>
          <w:szCs w:val="32"/>
        </w:rPr>
        <w:t>少数民族高校毕业生</w:t>
      </w:r>
      <w:r>
        <w:rPr>
          <w:rFonts w:hint="eastAsia"/>
          <w:szCs w:val="32"/>
        </w:rPr>
        <w:t>加</w:t>
      </w:r>
      <w:r>
        <w:rPr>
          <w:rFonts w:hint="eastAsia"/>
          <w:szCs w:val="32"/>
        </w:rPr>
        <w:t>3</w:t>
      </w:r>
      <w:r>
        <w:rPr>
          <w:rFonts w:hint="eastAsia"/>
          <w:szCs w:val="32"/>
        </w:rPr>
        <w:t>分，</w:t>
      </w:r>
      <w:r>
        <w:rPr>
          <w:szCs w:val="32"/>
        </w:rPr>
        <w:t>此项加分仅取一项加分，不累加。</w:t>
      </w:r>
    </w:p>
    <w:p w:rsidR="00E76078" w:rsidRDefault="00E76078" w:rsidP="00E76078">
      <w:pPr>
        <w:spacing w:line="520" w:lineRule="exact"/>
        <w:ind w:firstLineChars="200" w:firstLine="640"/>
        <w:rPr>
          <w:rFonts w:hint="eastAsia"/>
          <w:szCs w:val="32"/>
        </w:rPr>
      </w:pPr>
      <w:r>
        <w:rPr>
          <w:szCs w:val="32"/>
        </w:rPr>
        <w:t>（</w:t>
      </w:r>
      <w:r>
        <w:rPr>
          <w:szCs w:val="32"/>
        </w:rPr>
        <w:t>6</w:t>
      </w:r>
      <w:r>
        <w:rPr>
          <w:szCs w:val="32"/>
        </w:rPr>
        <w:t>）</w:t>
      </w:r>
      <w:r>
        <w:rPr>
          <w:rFonts w:hint="eastAsia"/>
          <w:szCs w:val="32"/>
        </w:rPr>
        <w:t>曾获奖加分如下：</w:t>
      </w:r>
      <w:r>
        <w:rPr>
          <w:rFonts w:hint="eastAsia"/>
          <w:position w:val="-10"/>
          <w:szCs w:val="32"/>
        </w:rPr>
        <w:object w:dxaOrig="1443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" o:spid="_x0000_i1025" type="#_x0000_t75" style="width:1in;height:17.25pt;mso-wrap-style:square;mso-position-horizontal-relative:page;mso-position-vertical-relative:page" o:ole="">
            <v:fill o:detectmouseclick="t"/>
            <v:imagedata r:id="rId6" o:title=""/>
          </v:shape>
          <o:OLEObject Type="Embed" ProgID="Equation.3" ShapeID="对象 1" DrawAspect="Content" ObjectID="_1553433264" r:id="rId7">
            <o:FieldCodes>\* MERGEFORMAT</o:FieldCodes>
          </o:OLEObject>
        </w:object>
      </w:r>
    </w:p>
    <w:p w:rsidR="00E76078" w:rsidRDefault="00E76078" w:rsidP="00E76078">
      <w:pPr>
        <w:spacing w:line="520" w:lineRule="exact"/>
        <w:ind w:firstLineChars="200" w:firstLine="600"/>
        <w:rPr>
          <w:rFonts w:hint="eastAsia"/>
          <w:szCs w:val="32"/>
        </w:rPr>
      </w:pPr>
      <w:r>
        <w:rPr>
          <w:color w:val="000000"/>
          <w:kern w:val="0"/>
          <w:sz w:val="30"/>
          <w:szCs w:val="30"/>
        </w:rPr>
        <w:fldChar w:fldCharType="begin"/>
      </w:r>
      <w:r>
        <w:rPr>
          <w:color w:val="000000"/>
          <w:kern w:val="0"/>
          <w:sz w:val="30"/>
          <w:szCs w:val="30"/>
        </w:rPr>
        <w:instrText xml:space="preserve"> = 1 \* GB3 </w:instrText>
      </w:r>
      <w:r>
        <w:rPr>
          <w:color w:val="000000"/>
          <w:kern w:val="0"/>
          <w:sz w:val="30"/>
          <w:szCs w:val="30"/>
        </w:rPr>
        <w:fldChar w:fldCharType="separate"/>
      </w:r>
      <w:r>
        <w:rPr>
          <w:rFonts w:hAnsi="仿宋_GB2312"/>
          <w:color w:val="000000"/>
          <w:kern w:val="0"/>
          <w:sz w:val="30"/>
          <w:szCs w:val="30"/>
        </w:rPr>
        <w:t>①</w:t>
      </w:r>
      <w:r>
        <w:rPr>
          <w:color w:val="000000"/>
          <w:kern w:val="0"/>
          <w:sz w:val="30"/>
          <w:szCs w:val="30"/>
        </w:rPr>
        <w:fldChar w:fldCharType="end"/>
      </w:r>
      <w:r>
        <w:rPr>
          <w:rFonts w:hint="eastAsia"/>
          <w:szCs w:val="32"/>
        </w:rPr>
        <w:t>获国家和国家励志奖学金的加</w:t>
      </w:r>
      <w:r>
        <w:rPr>
          <w:rFonts w:hint="eastAsia"/>
          <w:szCs w:val="32"/>
        </w:rPr>
        <w:t>10</w:t>
      </w:r>
      <w:r>
        <w:rPr>
          <w:rFonts w:hint="eastAsia"/>
          <w:szCs w:val="32"/>
        </w:rPr>
        <w:t>分、获校级（含独立学院）优秀毕业生的加</w:t>
      </w:r>
      <w:r>
        <w:rPr>
          <w:rFonts w:hint="eastAsia"/>
          <w:szCs w:val="32"/>
        </w:rPr>
        <w:t>10</w:t>
      </w:r>
      <w:r>
        <w:rPr>
          <w:rFonts w:hint="eastAsia"/>
          <w:szCs w:val="32"/>
        </w:rPr>
        <w:t>分；</w:t>
      </w:r>
    </w:p>
    <w:p w:rsidR="00E76078" w:rsidRDefault="00E76078" w:rsidP="00E76078">
      <w:pPr>
        <w:spacing w:line="520" w:lineRule="exact"/>
        <w:ind w:firstLineChars="200" w:firstLine="600"/>
        <w:rPr>
          <w:rFonts w:hint="eastAsia"/>
          <w:szCs w:val="32"/>
        </w:rPr>
      </w:pPr>
      <w:r>
        <w:rPr>
          <w:color w:val="000000"/>
          <w:kern w:val="0"/>
          <w:sz w:val="30"/>
          <w:szCs w:val="30"/>
        </w:rPr>
        <w:fldChar w:fldCharType="begin"/>
      </w:r>
      <w:r>
        <w:rPr>
          <w:color w:val="000000"/>
          <w:kern w:val="0"/>
          <w:sz w:val="30"/>
          <w:szCs w:val="30"/>
        </w:rPr>
        <w:instrText xml:space="preserve"> = 2 \* GB3 </w:instrText>
      </w:r>
      <w:r>
        <w:rPr>
          <w:color w:val="000000"/>
          <w:kern w:val="0"/>
          <w:sz w:val="30"/>
          <w:szCs w:val="30"/>
        </w:rPr>
        <w:fldChar w:fldCharType="separate"/>
      </w:r>
      <w:r>
        <w:rPr>
          <w:rFonts w:hAnsi="仿宋_GB2312"/>
          <w:color w:val="000000"/>
          <w:kern w:val="0"/>
          <w:sz w:val="30"/>
          <w:szCs w:val="30"/>
        </w:rPr>
        <w:t>②</w:t>
      </w:r>
      <w:r>
        <w:rPr>
          <w:color w:val="000000"/>
          <w:kern w:val="0"/>
          <w:sz w:val="30"/>
          <w:szCs w:val="30"/>
        </w:rPr>
        <w:fldChar w:fldCharType="end"/>
      </w:r>
      <w:r>
        <w:rPr>
          <w:rFonts w:hint="eastAsia"/>
          <w:szCs w:val="32"/>
        </w:rPr>
        <w:t>曾获得一等奖学金</w:t>
      </w:r>
      <w:r>
        <w:rPr>
          <w:rFonts w:hint="eastAsia"/>
          <w:szCs w:val="32"/>
        </w:rPr>
        <w:t>3</w:t>
      </w:r>
      <w:r>
        <w:rPr>
          <w:rFonts w:hint="eastAsia"/>
          <w:szCs w:val="32"/>
        </w:rPr>
        <w:t>次以上的加</w:t>
      </w:r>
      <w:r>
        <w:rPr>
          <w:rFonts w:hint="eastAsia"/>
          <w:szCs w:val="32"/>
        </w:rPr>
        <w:t>9</w:t>
      </w:r>
      <w:r>
        <w:rPr>
          <w:rFonts w:hint="eastAsia"/>
          <w:szCs w:val="32"/>
        </w:rPr>
        <w:t>分；</w:t>
      </w:r>
    </w:p>
    <w:p w:rsidR="00E76078" w:rsidRDefault="00E76078" w:rsidP="00E76078">
      <w:pPr>
        <w:spacing w:line="520" w:lineRule="exact"/>
        <w:ind w:firstLineChars="200" w:firstLine="600"/>
        <w:rPr>
          <w:rFonts w:hint="eastAsia"/>
          <w:szCs w:val="32"/>
        </w:rPr>
      </w:pPr>
      <w:r>
        <w:rPr>
          <w:color w:val="000000"/>
          <w:kern w:val="0"/>
          <w:sz w:val="30"/>
          <w:szCs w:val="30"/>
        </w:rPr>
        <w:lastRenderedPageBreak/>
        <w:fldChar w:fldCharType="begin"/>
      </w:r>
      <w:r>
        <w:rPr>
          <w:color w:val="000000"/>
          <w:kern w:val="0"/>
          <w:sz w:val="30"/>
          <w:szCs w:val="30"/>
        </w:rPr>
        <w:instrText xml:space="preserve"> = 3 \* GB3 </w:instrText>
      </w:r>
      <w:r>
        <w:rPr>
          <w:color w:val="000000"/>
          <w:kern w:val="0"/>
          <w:sz w:val="30"/>
          <w:szCs w:val="30"/>
        </w:rPr>
        <w:fldChar w:fldCharType="separate"/>
      </w:r>
      <w:r>
        <w:rPr>
          <w:rFonts w:hAnsi="仿宋_GB2312"/>
          <w:color w:val="000000"/>
          <w:kern w:val="0"/>
          <w:sz w:val="30"/>
          <w:szCs w:val="30"/>
        </w:rPr>
        <w:t>③</w:t>
      </w:r>
      <w:r>
        <w:rPr>
          <w:color w:val="000000"/>
          <w:kern w:val="0"/>
          <w:sz w:val="30"/>
          <w:szCs w:val="30"/>
        </w:rPr>
        <w:fldChar w:fldCharType="end"/>
      </w:r>
      <w:r>
        <w:rPr>
          <w:rFonts w:hint="eastAsia"/>
          <w:szCs w:val="32"/>
        </w:rPr>
        <w:t>曾获得一等奖学金</w:t>
      </w:r>
      <w:r>
        <w:rPr>
          <w:rFonts w:hint="eastAsia"/>
          <w:szCs w:val="32"/>
        </w:rPr>
        <w:t>2</w:t>
      </w:r>
      <w:r>
        <w:rPr>
          <w:rFonts w:hint="eastAsia"/>
          <w:szCs w:val="32"/>
        </w:rPr>
        <w:t>次的加</w:t>
      </w:r>
      <w:r>
        <w:rPr>
          <w:rFonts w:hint="eastAsia"/>
          <w:szCs w:val="32"/>
        </w:rPr>
        <w:t>6</w:t>
      </w:r>
      <w:r>
        <w:rPr>
          <w:rFonts w:hint="eastAsia"/>
          <w:szCs w:val="32"/>
        </w:rPr>
        <w:t>分、</w:t>
      </w: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t>次的加</w:t>
      </w:r>
      <w:r>
        <w:rPr>
          <w:rFonts w:hint="eastAsia"/>
          <w:szCs w:val="32"/>
        </w:rPr>
        <w:t>3</w:t>
      </w:r>
      <w:r>
        <w:rPr>
          <w:rFonts w:hint="eastAsia"/>
          <w:szCs w:val="32"/>
        </w:rPr>
        <w:t>分；</w:t>
      </w:r>
    </w:p>
    <w:p w:rsidR="00E76078" w:rsidRDefault="00E76078" w:rsidP="00E76078">
      <w:pPr>
        <w:spacing w:line="520" w:lineRule="exact"/>
        <w:ind w:firstLineChars="200" w:firstLine="600"/>
        <w:rPr>
          <w:rFonts w:hint="eastAsia"/>
          <w:szCs w:val="32"/>
        </w:rPr>
      </w:pPr>
      <w:r>
        <w:rPr>
          <w:color w:val="000000"/>
          <w:kern w:val="0"/>
          <w:sz w:val="30"/>
          <w:szCs w:val="30"/>
        </w:rPr>
        <w:fldChar w:fldCharType="begin"/>
      </w:r>
      <w:r>
        <w:rPr>
          <w:color w:val="000000"/>
          <w:kern w:val="0"/>
          <w:sz w:val="30"/>
          <w:szCs w:val="30"/>
        </w:rPr>
        <w:instrText xml:space="preserve"> = 4 \* GB3 </w:instrText>
      </w:r>
      <w:r>
        <w:rPr>
          <w:color w:val="000000"/>
          <w:kern w:val="0"/>
          <w:sz w:val="30"/>
          <w:szCs w:val="30"/>
        </w:rPr>
        <w:fldChar w:fldCharType="separate"/>
      </w:r>
      <w:r>
        <w:rPr>
          <w:rFonts w:hAnsi="仿宋_GB2312"/>
          <w:color w:val="000000"/>
          <w:kern w:val="0"/>
          <w:sz w:val="30"/>
          <w:szCs w:val="30"/>
        </w:rPr>
        <w:t>④</w:t>
      </w:r>
      <w:r>
        <w:rPr>
          <w:color w:val="000000"/>
          <w:kern w:val="0"/>
          <w:sz w:val="30"/>
          <w:szCs w:val="30"/>
        </w:rPr>
        <w:fldChar w:fldCharType="end"/>
      </w:r>
      <w:r>
        <w:rPr>
          <w:rFonts w:hint="eastAsia"/>
          <w:szCs w:val="32"/>
        </w:rPr>
        <w:t>曾获得二等奖学金</w:t>
      </w:r>
      <w:r>
        <w:rPr>
          <w:rFonts w:hint="eastAsia"/>
          <w:szCs w:val="32"/>
        </w:rPr>
        <w:t>3</w:t>
      </w:r>
      <w:r>
        <w:rPr>
          <w:rFonts w:hint="eastAsia"/>
          <w:szCs w:val="32"/>
        </w:rPr>
        <w:t>次以上的加</w:t>
      </w:r>
      <w:r>
        <w:rPr>
          <w:rFonts w:hint="eastAsia"/>
          <w:szCs w:val="32"/>
        </w:rPr>
        <w:t>6</w:t>
      </w:r>
      <w:r>
        <w:rPr>
          <w:rFonts w:hint="eastAsia"/>
          <w:szCs w:val="32"/>
        </w:rPr>
        <w:t>分、</w:t>
      </w:r>
      <w:r>
        <w:rPr>
          <w:rFonts w:hint="eastAsia"/>
          <w:szCs w:val="32"/>
        </w:rPr>
        <w:t>2</w:t>
      </w:r>
      <w:r>
        <w:rPr>
          <w:rFonts w:hint="eastAsia"/>
          <w:szCs w:val="32"/>
        </w:rPr>
        <w:t>次的加</w:t>
      </w:r>
      <w:r>
        <w:rPr>
          <w:rFonts w:hint="eastAsia"/>
          <w:szCs w:val="32"/>
        </w:rPr>
        <w:t>4</w:t>
      </w:r>
      <w:r>
        <w:rPr>
          <w:rFonts w:hint="eastAsia"/>
          <w:szCs w:val="32"/>
        </w:rPr>
        <w:t>分、</w:t>
      </w: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t>次的加</w:t>
      </w:r>
      <w:r>
        <w:rPr>
          <w:rFonts w:hint="eastAsia"/>
          <w:szCs w:val="32"/>
        </w:rPr>
        <w:t>2</w:t>
      </w:r>
      <w:r>
        <w:rPr>
          <w:rFonts w:hint="eastAsia"/>
          <w:szCs w:val="32"/>
        </w:rPr>
        <w:t>分；</w:t>
      </w:r>
    </w:p>
    <w:p w:rsidR="00E76078" w:rsidRDefault="00E76078" w:rsidP="00E76078">
      <w:pPr>
        <w:spacing w:line="520" w:lineRule="exact"/>
        <w:ind w:firstLineChars="200" w:firstLine="640"/>
        <w:rPr>
          <w:rFonts w:hint="eastAsia"/>
          <w:szCs w:val="32"/>
        </w:rPr>
      </w:pPr>
      <w:r>
        <w:rPr>
          <w:rFonts w:ascii="微软雅黑" w:eastAsia="微软雅黑" w:hAnsi="微软雅黑" w:cs="微软雅黑" w:hint="eastAsia"/>
          <w:szCs w:val="32"/>
        </w:rPr>
        <w:t>⑤</w:t>
      </w:r>
      <w:r>
        <w:rPr>
          <w:rFonts w:hint="eastAsia"/>
          <w:szCs w:val="32"/>
        </w:rPr>
        <w:t>曾获得三等奖学金</w:t>
      </w:r>
      <w:r>
        <w:rPr>
          <w:rFonts w:hint="eastAsia"/>
          <w:szCs w:val="32"/>
        </w:rPr>
        <w:t>3</w:t>
      </w:r>
      <w:r>
        <w:rPr>
          <w:rFonts w:hint="eastAsia"/>
          <w:szCs w:val="32"/>
        </w:rPr>
        <w:t>次以上的加</w:t>
      </w:r>
      <w:r>
        <w:rPr>
          <w:rFonts w:hint="eastAsia"/>
          <w:szCs w:val="32"/>
        </w:rPr>
        <w:t>3</w:t>
      </w:r>
      <w:r>
        <w:rPr>
          <w:rFonts w:hint="eastAsia"/>
          <w:szCs w:val="32"/>
        </w:rPr>
        <w:t>分、</w:t>
      </w:r>
      <w:r>
        <w:rPr>
          <w:rFonts w:hint="eastAsia"/>
          <w:szCs w:val="32"/>
        </w:rPr>
        <w:t>2</w:t>
      </w:r>
      <w:r>
        <w:rPr>
          <w:rFonts w:hint="eastAsia"/>
          <w:szCs w:val="32"/>
        </w:rPr>
        <w:t>次的加</w:t>
      </w:r>
      <w:r>
        <w:rPr>
          <w:rFonts w:hint="eastAsia"/>
          <w:szCs w:val="32"/>
        </w:rPr>
        <w:t>2</w:t>
      </w:r>
      <w:r>
        <w:rPr>
          <w:rFonts w:hint="eastAsia"/>
          <w:szCs w:val="32"/>
        </w:rPr>
        <w:t>分、</w:t>
      </w: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t>次的加</w:t>
      </w: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t>分；</w:t>
      </w:r>
    </w:p>
    <w:p w:rsidR="00E76078" w:rsidRDefault="00E76078" w:rsidP="00E76078">
      <w:pPr>
        <w:spacing w:line="520" w:lineRule="exact"/>
        <w:ind w:firstLineChars="200" w:firstLine="640"/>
        <w:rPr>
          <w:rFonts w:hint="eastAsia"/>
          <w:szCs w:val="32"/>
        </w:rPr>
      </w:pPr>
      <w:r>
        <w:rPr>
          <w:rFonts w:ascii="微软雅黑" w:eastAsia="微软雅黑" w:hAnsi="微软雅黑" w:cs="微软雅黑" w:hint="eastAsia"/>
          <w:szCs w:val="32"/>
        </w:rPr>
        <w:t>⑥</w:t>
      </w:r>
      <w:r>
        <w:rPr>
          <w:rFonts w:hint="eastAsia"/>
          <w:szCs w:val="32"/>
        </w:rPr>
        <w:t>获学校优秀学生干部、三好生、优秀团干的加</w:t>
      </w:r>
      <w:r>
        <w:rPr>
          <w:rFonts w:hint="eastAsia"/>
          <w:szCs w:val="32"/>
        </w:rPr>
        <w:t>5</w:t>
      </w:r>
      <w:r>
        <w:rPr>
          <w:rFonts w:hint="eastAsia"/>
          <w:szCs w:val="32"/>
        </w:rPr>
        <w:t>分；</w:t>
      </w:r>
    </w:p>
    <w:p w:rsidR="00E76078" w:rsidRDefault="00E76078" w:rsidP="00E76078">
      <w:pPr>
        <w:spacing w:line="520" w:lineRule="exact"/>
        <w:ind w:firstLineChars="200" w:firstLine="640"/>
        <w:rPr>
          <w:szCs w:val="32"/>
        </w:rPr>
      </w:pPr>
      <w:r>
        <w:rPr>
          <w:szCs w:val="32"/>
        </w:rPr>
        <w:t>此项加分仅取一项加分，不累加。</w:t>
      </w:r>
    </w:p>
    <w:p w:rsidR="00E76078" w:rsidRDefault="00E76078" w:rsidP="00E76078">
      <w:pPr>
        <w:spacing w:line="520" w:lineRule="exact"/>
        <w:ind w:firstLineChars="200" w:firstLine="640"/>
        <w:rPr>
          <w:szCs w:val="32"/>
        </w:rPr>
      </w:pPr>
      <w:r>
        <w:rPr>
          <w:szCs w:val="32"/>
        </w:rPr>
        <w:t>（</w:t>
      </w:r>
      <w:r>
        <w:rPr>
          <w:szCs w:val="32"/>
        </w:rPr>
        <w:t>7</w:t>
      </w:r>
      <w:r>
        <w:rPr>
          <w:szCs w:val="32"/>
        </w:rPr>
        <w:t>）若岗位没有报名人选，从愿意服从调剂人员中优先录取。</w:t>
      </w:r>
    </w:p>
    <w:p w:rsidR="00E76078" w:rsidRDefault="00E76078" w:rsidP="00E76078">
      <w:pPr>
        <w:spacing w:line="520" w:lineRule="exact"/>
        <w:rPr>
          <w:szCs w:val="32"/>
        </w:rPr>
      </w:pPr>
      <w:r>
        <w:rPr>
          <w:rFonts w:hint="eastAsia"/>
          <w:szCs w:val="32"/>
        </w:rPr>
        <w:t xml:space="preserve">    </w:t>
      </w:r>
      <w:r>
        <w:rPr>
          <w:szCs w:val="32"/>
        </w:rPr>
        <w:t>3.</w:t>
      </w:r>
      <w:r>
        <w:rPr>
          <w:szCs w:val="32"/>
        </w:rPr>
        <w:t>报名人员的录用，按照量化评分标准评定的分数和所报名的县录用名额，从高到低进行。当地县录取数的最后一个名额出现相同分数时，优先招募派遣家庭经济困难并就业困难的高校毕业生、少数民族高校毕业生和岗位所在地县（市、区）、镇（街道）、社区生源的高校毕业生。</w:t>
      </w:r>
    </w:p>
    <w:p w:rsidR="00F62B60" w:rsidRDefault="00F62B60"/>
    <w:sectPr w:rsidR="00F62B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B60" w:rsidRDefault="00F62B60" w:rsidP="00E76078">
      <w:r>
        <w:separator/>
      </w:r>
    </w:p>
  </w:endnote>
  <w:endnote w:type="continuationSeparator" w:id="1">
    <w:p w:rsidR="00F62B60" w:rsidRDefault="00F62B60" w:rsidP="00E76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078" w:rsidRDefault="00E7607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078" w:rsidRDefault="00E7607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078" w:rsidRDefault="00E7607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B60" w:rsidRDefault="00F62B60" w:rsidP="00E76078">
      <w:r>
        <w:separator/>
      </w:r>
    </w:p>
  </w:footnote>
  <w:footnote w:type="continuationSeparator" w:id="1">
    <w:p w:rsidR="00F62B60" w:rsidRDefault="00F62B60" w:rsidP="00E760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078" w:rsidRDefault="00E7607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078" w:rsidRDefault="00E76078" w:rsidP="00E76078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078" w:rsidRDefault="00E7607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6078"/>
    <w:rsid w:val="00E76078"/>
    <w:rsid w:val="00F62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07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60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60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60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60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205</Words>
  <Characters>1174</Characters>
  <Application>Microsoft Office Word</Application>
  <DocSecurity>0</DocSecurity>
  <Lines>9</Lines>
  <Paragraphs>2</Paragraphs>
  <ScaleCrop>false</ScaleCrop>
  <Company>微软用户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2017-04-11T08:28:00Z</dcterms:created>
  <dcterms:modified xsi:type="dcterms:W3CDTF">2017-04-11T08:28:00Z</dcterms:modified>
</cp:coreProperties>
</file>