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440" w:beforeAutospacing="0" w:after="1440" w:afterAutospacing="0" w:line="384" w:lineRule="auto"/>
        <w:ind w:left="0" w:right="0" w:firstLine="640" w:firstLineChars="200"/>
        <w:jc w:val="left"/>
      </w:pPr>
      <w:r>
        <w:rPr>
          <w:rFonts w:ascii="仿宋_GB2312" w:eastAsia="仿宋_GB2312" w:cs="Arial" w:hAnsiTheme="minorHAnsi"/>
          <w:kern w:val="0"/>
          <w:sz w:val="32"/>
          <w:szCs w:val="32"/>
          <w:shd w:val="clear" w:fill="FFFFFF"/>
          <w:lang w:val="en-US" w:eastAsia="zh-CN" w:bidi="ar"/>
        </w:rPr>
        <w:t>选调岗位及名单</w:t>
      </w:r>
      <w:bookmarkStart w:id="0" w:name="_GoBack"/>
      <w:bookmarkEnd w:id="0"/>
    </w:p>
    <w:tbl>
      <w:tblPr>
        <w:tblW w:w="8304" w:type="dxa"/>
        <w:jc w:val="center"/>
        <w:tblCellSpacing w:w="0" w:type="dxa"/>
        <w:tblInd w:w="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3276"/>
        <w:gridCol w:w="2267"/>
        <w:gridCol w:w="20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拟选调人员</w:t>
            </w:r>
          </w:p>
        </w:tc>
        <w:tc>
          <w:tcPr>
            <w:tcW w:w="20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both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01区委办文字综合</w:t>
            </w:r>
          </w:p>
        </w:tc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20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both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02区政府办文字综合</w:t>
            </w:r>
          </w:p>
        </w:tc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邹天涯</w:t>
            </w:r>
          </w:p>
        </w:tc>
        <w:tc>
          <w:tcPr>
            <w:tcW w:w="20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tblCellSpacing w:w="0" w:type="dxa"/>
          <w:jc w:val="center"/>
        </w:trPr>
        <w:tc>
          <w:tcPr>
            <w:tcW w:w="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03区党代表联络办文字综合</w:t>
            </w:r>
          </w:p>
        </w:tc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20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孕期，待体检、考察合格后转任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both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04区事登局文字综合</w:t>
            </w:r>
          </w:p>
        </w:tc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张武强</w:t>
            </w:r>
          </w:p>
        </w:tc>
        <w:tc>
          <w:tcPr>
            <w:tcW w:w="20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  <w:jc w:val="center"/>
        </w:trPr>
        <w:tc>
          <w:tcPr>
            <w:tcW w:w="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both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06区财政局投融资专干</w:t>
            </w:r>
          </w:p>
        </w:tc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Arial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师懿</w:t>
            </w:r>
          </w:p>
        </w:tc>
        <w:tc>
          <w:tcPr>
            <w:tcW w:w="20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F2247"/>
    <w:rsid w:val="0E7F2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2017-04-18T09:55:00Z</dcterms:created>
  <dc:creator>ASUS</dc:creator>
  <cp:lastModifiedBy>ASUS</cp:lastModifiedBy>
  <dcterms:modified xsi:type="dcterms:W3CDTF">2017-04-18T09:55:13Z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