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102" w:type="dxa"/>
        <w:tblInd w:w="-7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290"/>
        <w:gridCol w:w="1800"/>
        <w:gridCol w:w="730"/>
        <w:gridCol w:w="676"/>
        <w:gridCol w:w="890"/>
        <w:gridCol w:w="1484"/>
        <w:gridCol w:w="27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1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双峰县教育系统2017年公开招聘教师计划及岗位表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招聘单位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招聘岗位</w:t>
            </w:r>
          </w:p>
        </w:tc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招聘人数</w:t>
            </w:r>
          </w:p>
        </w:tc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性别</w:t>
            </w:r>
          </w:p>
        </w:tc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最高年龄要求</w:t>
            </w: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学历</w:t>
            </w:r>
          </w:p>
        </w:tc>
        <w:tc>
          <w:tcPr>
            <w:tcW w:w="2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双峰一中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8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30岁</w:t>
            </w:r>
          </w:p>
        </w:tc>
        <w:tc>
          <w:tcPr>
            <w:tcW w:w="14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普通高校全日制本科及以上</w:t>
            </w:r>
          </w:p>
        </w:tc>
        <w:tc>
          <w:tcPr>
            <w:tcW w:w="27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１、具有普通高中及以上教师资格证；</w:t>
            </w:r>
          </w:p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２、所学专业或教师资格证任教学科与报考岗位相符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物理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化学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生物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历史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地理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生物实验员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化学实验员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图书管理员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30岁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普通高校全日制本科及以上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专业要求：图书馆学、档案学、信息资源管理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双峰二中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8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35岁</w:t>
            </w:r>
          </w:p>
        </w:tc>
        <w:tc>
          <w:tcPr>
            <w:tcW w:w="14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普通高校全日制本科及以上</w:t>
            </w:r>
          </w:p>
        </w:tc>
        <w:tc>
          <w:tcPr>
            <w:tcW w:w="27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１、具有普通高中及以上教师资格证；</w:t>
            </w:r>
          </w:p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２、所学专业或教师资格证任教学科与报考岗位相符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双峰三中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8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35岁</w:t>
            </w:r>
          </w:p>
        </w:tc>
        <w:tc>
          <w:tcPr>
            <w:tcW w:w="14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普通高校全日制本科及以上</w:t>
            </w:r>
          </w:p>
        </w:tc>
        <w:tc>
          <w:tcPr>
            <w:tcW w:w="27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１、具有普通高中及以上教师资格证；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２、所学专业或教师资格证任教学科与报考岗位相符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生物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地理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双峰四中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物理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8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35岁</w:t>
            </w:r>
          </w:p>
        </w:tc>
        <w:tc>
          <w:tcPr>
            <w:tcW w:w="14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普通高校全日制本科及以上</w:t>
            </w:r>
          </w:p>
        </w:tc>
        <w:tc>
          <w:tcPr>
            <w:tcW w:w="27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１、具有普通高中及以上教师资格证；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２、所学专业或教师资格证任教学科与报考岗位相符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化学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生物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双峰五中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历史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8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35岁</w:t>
            </w:r>
          </w:p>
        </w:tc>
        <w:tc>
          <w:tcPr>
            <w:tcW w:w="14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普通高校全日制本科及以上</w:t>
            </w:r>
          </w:p>
        </w:tc>
        <w:tc>
          <w:tcPr>
            <w:tcW w:w="27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１、具有普通高中及以上教师资格证；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２、所学专业或教师资格证任教学科与报考岗位相符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音乐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地理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化学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体育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生物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双峰七中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8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35岁</w:t>
            </w:r>
          </w:p>
        </w:tc>
        <w:tc>
          <w:tcPr>
            <w:tcW w:w="14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普通高校全日制本科及以上</w:t>
            </w:r>
          </w:p>
        </w:tc>
        <w:tc>
          <w:tcPr>
            <w:tcW w:w="27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１、具有普通高中及以上教师资格证；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２、所学专业或教师资格证任教学科与报考岗位相符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物理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双峰七中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历史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35岁</w:t>
            </w: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普通高校全日制本科及以上</w:t>
            </w:r>
          </w:p>
        </w:tc>
        <w:tc>
          <w:tcPr>
            <w:tcW w:w="2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１、具有普通高中及以上教师资格证；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２、所学专业或教师资格证任教学科与报考岗位相符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化学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音乐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双峰八中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物理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8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35岁</w:t>
            </w:r>
          </w:p>
        </w:tc>
        <w:tc>
          <w:tcPr>
            <w:tcW w:w="14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普通高校全日制本科及以上</w:t>
            </w:r>
          </w:p>
        </w:tc>
        <w:tc>
          <w:tcPr>
            <w:tcW w:w="27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１、具有普通高中及以上教师资格证；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２、所学专业或教师资格证任教学科与报考岗位相符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化学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生物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地理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音乐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双峰县机关幼儿园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30岁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w w:val="90"/>
                <w:sz w:val="20"/>
                <w:szCs w:val="20"/>
              </w:rPr>
              <w:t>普通高校全日制专科及以上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具有幼儿教师及以上教师资格证；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w w:val="90"/>
                <w:sz w:val="20"/>
                <w:szCs w:val="20"/>
              </w:rPr>
              <w:t>专业要求：学前教育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双峰县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职业中专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双峰县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职业中专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体育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35岁</w:t>
            </w:r>
          </w:p>
        </w:tc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普通高校全日制本科及以上</w:t>
            </w:r>
          </w:p>
        </w:tc>
        <w:tc>
          <w:tcPr>
            <w:tcW w:w="272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1、具有普通高中（中专）及以上教师资格证；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2、所学专业或教师资格证任教学科与报考岗位相符。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35岁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普通高校全日制本科及以上</w:t>
            </w:r>
          </w:p>
        </w:tc>
        <w:tc>
          <w:tcPr>
            <w:tcW w:w="2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35岁</w:t>
            </w:r>
          </w:p>
        </w:tc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普通高校全日制本科及以上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1、专业要求：市场营销、市场营销教育、物流管理；</w:t>
            </w:r>
          </w:p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2、须在聘后试用期内获取中专教师资格证，否则</w:t>
            </w:r>
            <w:r>
              <w:rPr>
                <w:rFonts w:hint="eastAsia" w:ascii="宋体" w:hAnsi="宋体"/>
                <w:sz w:val="20"/>
                <w:szCs w:val="20"/>
              </w:rPr>
              <w:t>取消聘用资格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35岁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普通高校全日制本科及以上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1、专业要求：行政管理、公共事业管理；</w:t>
            </w:r>
          </w:p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2、须在聘后试用期内获取中专教师资格证，否则</w:t>
            </w:r>
            <w:r>
              <w:rPr>
                <w:rFonts w:hint="eastAsia" w:ascii="宋体" w:hAnsi="宋体"/>
                <w:sz w:val="20"/>
                <w:szCs w:val="20"/>
              </w:rPr>
              <w:t>取消聘用资格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35岁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普通高校全日制本科及以上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1、专业要求：教育技术学、计算机科学与技术、电子信息科学与技术；</w:t>
            </w:r>
          </w:p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2、须在聘后试用期内获取中专教师资格证，否则</w:t>
            </w:r>
            <w:r>
              <w:rPr>
                <w:rFonts w:hint="eastAsia" w:ascii="宋体" w:hAnsi="宋体"/>
                <w:sz w:val="20"/>
                <w:szCs w:val="20"/>
              </w:rPr>
              <w:t>取消聘用资格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装潢设计与工艺教育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35岁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普通高校全日制本科及以上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1、专业要求：装潢设计与工艺教育、视觉传达设计、艺术设计学、工艺美术、数字媒体艺术；</w:t>
            </w:r>
          </w:p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2、须在聘后试用期内获取中专教师资格证，否则</w:t>
            </w:r>
            <w:r>
              <w:rPr>
                <w:rFonts w:hint="eastAsia" w:ascii="宋体" w:hAnsi="宋体"/>
                <w:sz w:val="20"/>
                <w:szCs w:val="20"/>
              </w:rPr>
              <w:t>取消聘用资格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35岁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普通高校全日制本科及以上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1、专业要求：电子商务、电子商务及法律；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2、须在聘后试用期内获取中专教师资格证，否则</w:t>
            </w:r>
            <w:r>
              <w:rPr>
                <w:rFonts w:hint="eastAsia" w:ascii="宋体" w:hAnsi="宋体"/>
                <w:sz w:val="20"/>
                <w:szCs w:val="20"/>
              </w:rPr>
              <w:t>取消聘用资格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机电技术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35岁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普通高校全日制本科及以上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1、专业要求：机电技术教育、机械设计制造及其自动化、机械工程；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2、须在聘后试用期内获取中专教师资格证，否则</w:t>
            </w:r>
            <w:r>
              <w:rPr>
                <w:rFonts w:hint="eastAsia" w:ascii="宋体" w:hAnsi="宋体"/>
                <w:sz w:val="20"/>
                <w:szCs w:val="20"/>
              </w:rPr>
              <w:t>取消聘用资格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汽车技术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（实习指导）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35岁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普通高校全日制专科及以上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1、专业要求：汽车运用与维修技术（汽车运用技术）、新能源汽车运用与维修、汽车制造与装配技术、汽车检测与维修技术、汽车维修工程教育；</w:t>
            </w:r>
          </w:p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2、须在聘后试用期内获取中专实习指导教师资格证，否则</w:t>
            </w:r>
            <w:r>
              <w:rPr>
                <w:rFonts w:hint="eastAsia" w:ascii="宋体" w:hAnsi="宋体"/>
                <w:sz w:val="20"/>
                <w:szCs w:val="20"/>
              </w:rPr>
              <w:t>取消聘用资格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10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w w:val="80"/>
                <w:szCs w:val="21"/>
              </w:rPr>
              <w:t>注： 30岁为1987年4月以后出生；35岁为1982年4月以后出生，均以二代居民身份证为准。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07B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2017-04-21T12:35:15Z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