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D06" w:rsidRPr="0016485D" w:rsidRDefault="008D5D06" w:rsidP="006D7A44">
      <w:pPr>
        <w:pStyle w:val="NormalWeb"/>
        <w:shd w:val="clear" w:color="auto" w:fill="FFFFFF"/>
        <w:spacing w:before="225" w:beforeAutospacing="0" w:after="0" w:afterAutospacing="0" w:line="640" w:lineRule="exact"/>
        <w:jc w:val="center"/>
        <w:rPr>
          <w:rFonts w:ascii="黑体" w:eastAsia="黑体" w:cs="Arial"/>
          <w:b/>
          <w:color w:val="000000"/>
          <w:sz w:val="44"/>
          <w:szCs w:val="44"/>
        </w:rPr>
      </w:pPr>
      <w:r w:rsidRPr="0016485D">
        <w:rPr>
          <w:rFonts w:ascii="黑体" w:eastAsia="黑体" w:cs="Arial" w:hint="eastAsia"/>
          <w:b/>
          <w:color w:val="000000"/>
          <w:sz w:val="44"/>
          <w:szCs w:val="44"/>
        </w:rPr>
        <w:t>昆明市延安医院简介</w:t>
      </w:r>
    </w:p>
    <w:p w:rsidR="008D5D06" w:rsidRPr="0016485D" w:rsidRDefault="008D5D06" w:rsidP="0016485D">
      <w:pPr>
        <w:pStyle w:val="NormalWeb"/>
        <w:shd w:val="clear" w:color="auto" w:fill="FFFFFF"/>
        <w:spacing w:before="225" w:beforeAutospacing="0" w:after="0" w:afterAutospacing="0" w:line="64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昆明市延安医院前身为上海市延安医院，</w:t>
      </w:r>
      <w:r w:rsidRPr="0016485D">
        <w:rPr>
          <w:rFonts w:ascii="仿宋_GB2312" w:eastAsia="仿宋_GB2312" w:cs="Arial"/>
          <w:color w:val="000000"/>
          <w:sz w:val="32"/>
          <w:szCs w:val="32"/>
        </w:rPr>
        <w:t>1970</w:t>
      </w: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年从上海整体内迁，经过</w:t>
      </w:r>
      <w:r w:rsidRPr="0016485D">
        <w:rPr>
          <w:rFonts w:ascii="仿宋_GB2312" w:eastAsia="仿宋_GB2312" w:cs="Arial"/>
          <w:color w:val="000000"/>
          <w:sz w:val="32"/>
          <w:szCs w:val="32"/>
        </w:rPr>
        <w:t>40</w:t>
      </w: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余年的建设，目前已发展成为学科门类齐全，技术力量雄厚，诊疗设备先进，科研实力强大的综合性临床及科研教学医院。</w:t>
      </w:r>
    </w:p>
    <w:p w:rsidR="008D5D06" w:rsidRPr="0016485D" w:rsidRDefault="008D5D06" w:rsidP="0016485D">
      <w:pPr>
        <w:pStyle w:val="NormalWeb"/>
        <w:shd w:val="clear" w:color="auto" w:fill="FFFFFF"/>
        <w:spacing w:before="225" w:beforeAutospacing="0" w:after="0" w:afterAutospacing="0" w:line="64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医院于</w:t>
      </w:r>
      <w:r w:rsidRPr="0016485D">
        <w:rPr>
          <w:rFonts w:ascii="仿宋_GB2312" w:eastAsia="仿宋_GB2312" w:cs="Arial"/>
          <w:color w:val="000000"/>
          <w:sz w:val="32"/>
          <w:szCs w:val="32"/>
        </w:rPr>
        <w:t>1993</w:t>
      </w: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年被卫生部评为国家三级甲等医院，是全国百姓放心示范医院、全国百佳医院、国家级冠心病介入专业培训基地、国家级结构性心脏病介入专业培训基地、国家级心律失常介入专业培训基地、国家级脑卒中筛查基地、国家级心脏移植中心、国家级博士后科研工作站设站单位、国家级药物临床实验机构、国家级临床药师培训基地、国家级全科医师培训基地、云南省住院医师规范化培训基地、昆明市基层医师培训基地、昆明医科大学附属医院、昆明医科大学专业学位硕士研究生培养基地、云南心血管病医院。</w:t>
      </w:r>
    </w:p>
    <w:p w:rsidR="008D5D06" w:rsidRPr="0016485D" w:rsidRDefault="008D5D06" w:rsidP="0016485D">
      <w:pPr>
        <w:pStyle w:val="NormalWeb"/>
        <w:shd w:val="clear" w:color="auto" w:fill="FFFFFF"/>
        <w:spacing w:before="225" w:beforeAutospacing="0" w:after="0" w:afterAutospacing="0" w:line="64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 w:rsidRPr="0016485D">
        <w:rPr>
          <w:rFonts w:ascii="仿宋_GB2312" w:eastAsia="仿宋_GB2312" w:cs="Arial"/>
          <w:color w:val="000000"/>
          <w:sz w:val="32"/>
          <w:szCs w:val="32"/>
        </w:rPr>
        <w:t xml:space="preserve"> </w:t>
      </w: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医院地处昆明市中心，占地</w:t>
      </w:r>
      <w:r w:rsidRPr="0016485D">
        <w:rPr>
          <w:rFonts w:ascii="仿宋_GB2312" w:eastAsia="仿宋_GB2312" w:cs="Arial"/>
          <w:color w:val="000000"/>
          <w:sz w:val="32"/>
          <w:szCs w:val="32"/>
        </w:rPr>
        <w:t>78</w:t>
      </w: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亩，编制床位</w:t>
      </w:r>
      <w:r w:rsidRPr="0016485D">
        <w:rPr>
          <w:rFonts w:ascii="仿宋_GB2312" w:eastAsia="仿宋_GB2312" w:cs="Arial"/>
          <w:color w:val="000000"/>
          <w:sz w:val="32"/>
          <w:szCs w:val="32"/>
        </w:rPr>
        <w:t>1338</w:t>
      </w: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张，现有国家临床重点专科</w:t>
      </w:r>
      <w:r w:rsidRPr="0016485D">
        <w:rPr>
          <w:rFonts w:ascii="仿宋_GB2312" w:eastAsia="仿宋_GB2312" w:cs="Arial"/>
          <w:color w:val="000000"/>
          <w:sz w:val="32"/>
          <w:szCs w:val="32"/>
        </w:rPr>
        <w:t>2</w:t>
      </w: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个，省级重点学科</w:t>
      </w:r>
      <w:r w:rsidRPr="0016485D">
        <w:rPr>
          <w:rFonts w:ascii="仿宋_GB2312" w:eastAsia="仿宋_GB2312" w:cs="Arial"/>
          <w:color w:val="000000"/>
          <w:sz w:val="32"/>
          <w:szCs w:val="32"/>
        </w:rPr>
        <w:t>17</w:t>
      </w: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个，市级重点专科</w:t>
      </w:r>
      <w:r w:rsidRPr="0016485D">
        <w:rPr>
          <w:rFonts w:ascii="仿宋_GB2312" w:eastAsia="仿宋_GB2312" w:cs="Arial"/>
          <w:color w:val="000000"/>
          <w:sz w:val="32"/>
          <w:szCs w:val="32"/>
        </w:rPr>
        <w:t>16</w:t>
      </w: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个，省、市研究机构、重点实验室和技术中心</w:t>
      </w:r>
      <w:r w:rsidRPr="0016485D">
        <w:rPr>
          <w:rFonts w:ascii="仿宋_GB2312" w:eastAsia="仿宋_GB2312" w:cs="Arial"/>
          <w:color w:val="000000"/>
          <w:sz w:val="32"/>
          <w:szCs w:val="32"/>
        </w:rPr>
        <w:t>35</w:t>
      </w: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个，省、市创新团队</w:t>
      </w:r>
      <w:r w:rsidRPr="0016485D">
        <w:rPr>
          <w:rFonts w:ascii="仿宋_GB2312" w:eastAsia="仿宋_GB2312" w:cs="Arial"/>
          <w:color w:val="000000"/>
          <w:sz w:val="32"/>
          <w:szCs w:val="32"/>
        </w:rPr>
        <w:t>7</w:t>
      </w: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个，市级质量控制中心</w:t>
      </w:r>
      <w:r w:rsidRPr="0016485D">
        <w:rPr>
          <w:rFonts w:ascii="仿宋_GB2312" w:eastAsia="仿宋_GB2312" w:cs="Arial"/>
          <w:color w:val="000000"/>
          <w:sz w:val="32"/>
          <w:szCs w:val="32"/>
        </w:rPr>
        <w:t>12</w:t>
      </w: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个，云南省专科护士培训基地</w:t>
      </w:r>
      <w:r w:rsidRPr="0016485D">
        <w:rPr>
          <w:rFonts w:ascii="仿宋_GB2312" w:eastAsia="仿宋_GB2312" w:cs="Arial"/>
          <w:color w:val="000000"/>
          <w:sz w:val="32"/>
          <w:szCs w:val="32"/>
        </w:rPr>
        <w:t>3</w:t>
      </w: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个，外设直属分支机构</w:t>
      </w:r>
      <w:r w:rsidRPr="0016485D">
        <w:rPr>
          <w:rFonts w:ascii="仿宋_GB2312" w:eastAsia="仿宋_GB2312" w:cs="Arial"/>
          <w:color w:val="000000"/>
          <w:sz w:val="32"/>
          <w:szCs w:val="32"/>
        </w:rPr>
        <w:t>4</w:t>
      </w: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家、医联体参与单位</w:t>
      </w:r>
      <w:r w:rsidRPr="0016485D">
        <w:rPr>
          <w:rFonts w:ascii="仿宋_GB2312" w:eastAsia="仿宋_GB2312" w:cs="Arial"/>
          <w:color w:val="000000"/>
          <w:sz w:val="32"/>
          <w:szCs w:val="32"/>
        </w:rPr>
        <w:t>7</w:t>
      </w: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家。</w:t>
      </w:r>
    </w:p>
    <w:p w:rsidR="008D5D06" w:rsidRPr="0016485D" w:rsidRDefault="008D5D06" w:rsidP="0016485D">
      <w:pPr>
        <w:pStyle w:val="NormalWeb"/>
        <w:shd w:val="clear" w:color="auto" w:fill="FFFFFF"/>
        <w:spacing w:before="225" w:beforeAutospacing="0" w:after="0" w:afterAutospacing="0" w:line="64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近年来，医院各项医疗质量效率指标持续保持发展态势。在昆明市属医疗行业中年业务总量居市级医疗机构之首。</w:t>
      </w:r>
      <w:r w:rsidRPr="0016485D">
        <w:rPr>
          <w:rFonts w:ascii="仿宋_GB2312" w:eastAsia="仿宋_GB2312" w:cs="Arial"/>
          <w:color w:val="000000"/>
          <w:sz w:val="32"/>
          <w:szCs w:val="32"/>
        </w:rPr>
        <w:t>2013</w:t>
      </w: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年，云南省卫生厅在《春城晚报》公布对全省医院的</w:t>
      </w:r>
      <w:r w:rsidRPr="0016485D">
        <w:rPr>
          <w:rFonts w:ascii="仿宋_GB2312" w:eastAsia="仿宋_GB2312" w:cs="Arial"/>
          <w:color w:val="000000"/>
          <w:sz w:val="32"/>
          <w:szCs w:val="32"/>
        </w:rPr>
        <w:t>DRGS</w:t>
      </w: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评价中</w:t>
      </w:r>
      <w:r w:rsidRPr="0016485D">
        <w:rPr>
          <w:rFonts w:ascii="仿宋_GB2312" w:eastAsia="仿宋_GB2312" w:cs="Arial"/>
          <w:color w:val="000000"/>
          <w:sz w:val="32"/>
          <w:szCs w:val="32"/>
        </w:rPr>
        <w:t>,</w:t>
      </w: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昆明市延安医院同类疾病花费的费用全省最低，花费的时间较短，绩效较优，疾病诊疗难度系数最高。</w:t>
      </w:r>
      <w:r w:rsidRPr="0016485D">
        <w:rPr>
          <w:rFonts w:ascii="仿宋_GB2312" w:eastAsia="仿宋_GB2312" w:cs="Arial"/>
          <w:color w:val="000000"/>
          <w:sz w:val="32"/>
          <w:szCs w:val="32"/>
        </w:rPr>
        <w:t>2014</w:t>
      </w: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年，根据云南省卫计委公布的</w:t>
      </w:r>
      <w:r w:rsidRPr="0016485D">
        <w:rPr>
          <w:rFonts w:ascii="仿宋_GB2312" w:eastAsia="仿宋_GB2312" w:cs="Arial"/>
          <w:color w:val="000000"/>
          <w:sz w:val="32"/>
          <w:szCs w:val="32"/>
        </w:rPr>
        <w:t>DRGs</w:t>
      </w: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评价结果，医院的各项指标稳步提升，在全省三级医院中综合排名第四。至今，医院在全省三级综合医院中继续名列前茅，</w:t>
      </w:r>
      <w:r w:rsidRPr="0016485D">
        <w:rPr>
          <w:rFonts w:ascii="仿宋_GB2312" w:eastAsia="仿宋_GB2312" w:cs="Arial"/>
          <w:color w:val="000000"/>
          <w:sz w:val="32"/>
          <w:szCs w:val="32"/>
        </w:rPr>
        <w:t>CMI</w:t>
      </w: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值持续第一。</w:t>
      </w:r>
    </w:p>
    <w:p w:rsidR="008D5D06" w:rsidRPr="0016485D" w:rsidRDefault="008D5D06" w:rsidP="0016485D">
      <w:pPr>
        <w:pStyle w:val="NormalWeb"/>
        <w:shd w:val="clear" w:color="auto" w:fill="FFFFFF"/>
        <w:spacing w:before="225" w:beforeAutospacing="0" w:after="0" w:afterAutospacing="0" w:line="640" w:lineRule="exact"/>
        <w:ind w:firstLineChars="200" w:firstLine="31680"/>
        <w:rPr>
          <w:rFonts w:ascii="仿宋_GB2312" w:eastAsia="仿宋_GB2312" w:cs="Arial"/>
          <w:color w:val="000000"/>
          <w:sz w:val="32"/>
          <w:szCs w:val="32"/>
        </w:rPr>
      </w:pP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医院将秉承“厚德、传承、博学、奉献”的院训，坚持以病人为中心，坚持医院公益性，围绕“质量、安全、服务、管理、绩效”持续改进，为建成“立足云南、面向西南、放眼东南亚，形成医疗、教学、科研、预防保健为一体的区域性医疗、技术和人才中心”而努力奋斗。</w:t>
      </w:r>
    </w:p>
    <w:p w:rsidR="008D5D06" w:rsidRPr="0016485D" w:rsidRDefault="008D5D06" w:rsidP="0016485D">
      <w:pPr>
        <w:pStyle w:val="NormalWeb"/>
        <w:shd w:val="clear" w:color="auto" w:fill="FFFFFF"/>
        <w:spacing w:before="225" w:beforeAutospacing="0" w:after="0" w:afterAutospacing="0" w:line="640" w:lineRule="exact"/>
        <w:ind w:firstLineChars="200" w:firstLine="31680"/>
        <w:rPr>
          <w:rFonts w:ascii="仿宋_GB2312" w:eastAsia="仿宋_GB2312" w:cs="Arial"/>
          <w:color w:val="000000"/>
          <w:sz w:val="32"/>
          <w:szCs w:val="32"/>
        </w:rPr>
      </w:pP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昆明市延安医院总院地址：昆明市盘龙区人民东路</w:t>
      </w:r>
      <w:r w:rsidRPr="0016485D">
        <w:rPr>
          <w:rFonts w:ascii="仿宋_GB2312" w:eastAsia="仿宋_GB2312" w:cs="Arial"/>
          <w:color w:val="000000"/>
          <w:sz w:val="32"/>
          <w:szCs w:val="32"/>
        </w:rPr>
        <w:t>245</w:t>
      </w: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号</w:t>
      </w:r>
    </w:p>
    <w:p w:rsidR="008D5D06" w:rsidRPr="0016485D" w:rsidRDefault="008D5D06" w:rsidP="0016485D">
      <w:pPr>
        <w:pStyle w:val="NormalWeb"/>
        <w:shd w:val="clear" w:color="auto" w:fill="FFFFFF"/>
        <w:spacing w:before="225" w:beforeAutospacing="0" w:after="0" w:afterAutospacing="0" w:line="640" w:lineRule="exact"/>
        <w:ind w:firstLineChars="200" w:firstLine="31680"/>
        <w:rPr>
          <w:rFonts w:ascii="仿宋_GB2312" w:eastAsia="仿宋_GB2312" w:cs="Arial"/>
          <w:color w:val="000000"/>
          <w:sz w:val="32"/>
          <w:szCs w:val="32"/>
        </w:rPr>
      </w:pP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昆明市延安医院呈贡医院地址：昆明市呈贡区福康路</w:t>
      </w:r>
      <w:r w:rsidRPr="0016485D">
        <w:rPr>
          <w:rFonts w:ascii="仿宋_GB2312" w:eastAsia="仿宋_GB2312" w:cs="Arial"/>
          <w:color w:val="000000"/>
          <w:sz w:val="32"/>
          <w:szCs w:val="32"/>
        </w:rPr>
        <w:t>2</w:t>
      </w: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号</w:t>
      </w:r>
    </w:p>
    <w:p w:rsidR="008D5D06" w:rsidRPr="006D7A44" w:rsidRDefault="008D5D06" w:rsidP="00626819">
      <w:pPr>
        <w:pStyle w:val="NormalWeb"/>
        <w:shd w:val="clear" w:color="auto" w:fill="FFFFFF"/>
        <w:spacing w:before="225" w:beforeAutospacing="0" w:after="0" w:afterAutospacing="0" w:line="640" w:lineRule="exact"/>
        <w:ind w:firstLineChars="200" w:firstLine="31680"/>
        <w:rPr>
          <w:rFonts w:ascii="仿宋_GB2312" w:eastAsia="仿宋_GB2312" w:cs="Arial"/>
          <w:sz w:val="32"/>
          <w:szCs w:val="32"/>
        </w:rPr>
      </w:pPr>
      <w:r w:rsidRPr="0016485D">
        <w:rPr>
          <w:rFonts w:ascii="仿宋_GB2312" w:eastAsia="仿宋_GB2312" w:cs="Arial" w:hint="eastAsia"/>
          <w:color w:val="000000"/>
          <w:sz w:val="32"/>
          <w:szCs w:val="32"/>
        </w:rPr>
        <w:t>昆明市延安医院干部疗养院：安宁市温</w:t>
      </w:r>
      <w:r w:rsidRPr="006D7A44">
        <w:rPr>
          <w:rFonts w:ascii="仿宋_GB2312" w:eastAsia="仿宋_GB2312" w:cs="Arial" w:hint="eastAsia"/>
          <w:sz w:val="32"/>
          <w:szCs w:val="32"/>
        </w:rPr>
        <w:t>泉镇壹清路</w:t>
      </w:r>
      <w:r w:rsidRPr="006D7A44">
        <w:rPr>
          <w:rFonts w:ascii="仿宋_GB2312" w:eastAsia="仿宋_GB2312" w:cs="Arial"/>
          <w:sz w:val="32"/>
          <w:szCs w:val="32"/>
        </w:rPr>
        <w:t>27</w:t>
      </w:r>
      <w:r w:rsidRPr="006D7A44">
        <w:rPr>
          <w:rFonts w:ascii="仿宋_GB2312" w:eastAsia="仿宋_GB2312" w:cs="Arial" w:hint="eastAsia"/>
          <w:sz w:val="32"/>
          <w:szCs w:val="32"/>
        </w:rPr>
        <w:t>号</w:t>
      </w:r>
    </w:p>
    <w:sectPr w:rsidR="008D5D06" w:rsidRPr="006D7A44" w:rsidSect="00CC351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D06" w:rsidRDefault="008D5D06" w:rsidP="00E22B5A">
      <w:r>
        <w:separator/>
      </w:r>
    </w:p>
  </w:endnote>
  <w:endnote w:type="continuationSeparator" w:id="0">
    <w:p w:rsidR="008D5D06" w:rsidRDefault="008D5D06" w:rsidP="00E22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D06" w:rsidRDefault="008D5D06" w:rsidP="00E22B5A">
      <w:r>
        <w:separator/>
      </w:r>
    </w:p>
  </w:footnote>
  <w:footnote w:type="continuationSeparator" w:id="0">
    <w:p w:rsidR="008D5D06" w:rsidRDefault="008D5D06" w:rsidP="00E22B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7F53"/>
    <w:rsid w:val="00002128"/>
    <w:rsid w:val="000940E2"/>
    <w:rsid w:val="0016485D"/>
    <w:rsid w:val="0018641E"/>
    <w:rsid w:val="001E7F53"/>
    <w:rsid w:val="002C0DE0"/>
    <w:rsid w:val="00355790"/>
    <w:rsid w:val="005E4F63"/>
    <w:rsid w:val="00626819"/>
    <w:rsid w:val="006D7A44"/>
    <w:rsid w:val="008674BF"/>
    <w:rsid w:val="008B76FF"/>
    <w:rsid w:val="008D5D06"/>
    <w:rsid w:val="009C6320"/>
    <w:rsid w:val="00B734F1"/>
    <w:rsid w:val="00CC351C"/>
    <w:rsid w:val="00D67C75"/>
    <w:rsid w:val="00DF6530"/>
    <w:rsid w:val="00E15C2B"/>
    <w:rsid w:val="00E22B5A"/>
    <w:rsid w:val="00FD5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79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1E7F5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E22B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22B5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E22B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22B5A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80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2</Pages>
  <Words>132</Words>
  <Characters>756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李晓波</cp:lastModifiedBy>
  <cp:revision>7</cp:revision>
  <cp:lastPrinted>2017-03-22T08:05:00Z</cp:lastPrinted>
  <dcterms:created xsi:type="dcterms:W3CDTF">2017-03-22T07:33:00Z</dcterms:created>
  <dcterms:modified xsi:type="dcterms:W3CDTF">2017-05-02T07:13:00Z</dcterms:modified>
</cp:coreProperties>
</file>