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600" w:lineRule="exact"/>
        <w:rPr>
          <w:rFonts w:hint="eastAsia" w:hAnsi="微软雅黑" w:cs="宋体"/>
          <w:kern w:val="0"/>
        </w:rPr>
      </w:pPr>
      <w:r>
        <w:rPr>
          <w:rFonts w:hint="eastAsia" w:hAnsi="微软雅黑" w:cs="宋体"/>
          <w:kern w:val="0"/>
        </w:rPr>
        <w:t>附件:1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2017年开福区基层医疗卫生机构公开招聘岗位计划表</w:t>
      </w:r>
    </w:p>
    <w:p>
      <w:pPr>
        <w:spacing w:line="200" w:lineRule="exact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tbl>
      <w:tblPr>
        <w:tblStyle w:val="6"/>
        <w:tblpPr w:leftFromText="180" w:rightFromText="180" w:vertAnchor="text" w:horzAnchor="page" w:tblpXSpec="center" w:tblpY="201"/>
        <w:tblOverlap w:val="never"/>
        <w:tblW w:w="1298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325"/>
        <w:gridCol w:w="769"/>
        <w:gridCol w:w="1374"/>
        <w:gridCol w:w="659"/>
        <w:gridCol w:w="1220"/>
        <w:gridCol w:w="1374"/>
        <w:gridCol w:w="2089"/>
        <w:gridCol w:w="3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tblHeader/>
          <w:jc w:val="center"/>
        </w:trPr>
        <w:tc>
          <w:tcPr>
            <w:tcW w:w="5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招聘岗位类型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hAnsi="Calibri"/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东风路社区卫生服务中心（5人）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Calibri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中医主治医师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Calibri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中医学专业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Calibri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中级以上职称，5年以上工作经验。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B超医师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widowControl/>
              <w:spacing w:line="240" w:lineRule="exact"/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取得医学影像专业资格证</w:t>
            </w:r>
            <w:r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有3年以上的工作经验</w:t>
            </w:r>
            <w:r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内科主治医生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widowControl/>
              <w:spacing w:line="240" w:lineRule="exact"/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取得内科主治医生职称</w:t>
            </w:r>
            <w:r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有10年以上的工作经验</w:t>
            </w:r>
            <w:r>
              <w:rPr>
                <w:rFonts w:hint="eastAsia" w:hAnsi="Calibri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预防医学专业</w:t>
            </w:r>
          </w:p>
        </w:tc>
        <w:tc>
          <w:tcPr>
            <w:tcW w:w="3644" w:type="dxa"/>
            <w:vAlign w:val="center"/>
          </w:tcPr>
          <w:p>
            <w:pPr>
              <w:widowControl/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办公室工作人员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财务管理专业、人力资源管理专业、电子商务专业</w:t>
            </w:r>
          </w:p>
        </w:tc>
        <w:tc>
          <w:tcPr>
            <w:tcW w:w="3644" w:type="dxa"/>
            <w:vAlign w:val="center"/>
          </w:tcPr>
          <w:p>
            <w:pPr>
              <w:widowControl/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hAnsi="Calibri"/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清水塘社区卫生服务中心（2人）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Calibri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中医妇科医师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Calibri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中医妇科学专业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Calibri"/>
                <w:color w:val="000000"/>
                <w:sz w:val="20"/>
                <w:szCs w:val="20"/>
              </w:rPr>
            </w:pPr>
            <w:r>
              <w:rPr>
                <w:rFonts w:hint="eastAsia" w:hAnsi="Calibri"/>
                <w:color w:val="000000"/>
                <w:sz w:val="20"/>
                <w:szCs w:val="20"/>
              </w:rPr>
              <w:t>从事本岗位工作5年以上。有2年以上妇保工作经验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儿保科护师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护理学专业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hAnsi="Calibri"/>
                <w:color w:val="000000"/>
                <w:spacing w:val="-6"/>
                <w:sz w:val="20"/>
                <w:szCs w:val="20"/>
              </w:rPr>
              <w:t>取得主管护师职称，从事公共卫生工作5年以上，具有预防接种上岗证。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通泰街社区卫生服务中心（3人）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妇科主治医师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限女性，五年以上临床经验。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执业医师1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执业医师2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医学影像学专业、医学影像技术专业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望麓园社区卫生服务中心（5人）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妇科主治医师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限女性，五年以上临床经验。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中医主治医师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执业医师1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医学影像学专业、医学影像技术专业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执业医师2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执业医师3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三年以上临床经验。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新河社区卫生服务中心（6人）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pacing w:val="-6"/>
                <w:kern w:val="0"/>
                <w:sz w:val="20"/>
                <w:szCs w:val="20"/>
              </w:rPr>
              <w:t>经济和管理学大类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具有助理会计师职称。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放射科医师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医学影像学专业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执业医师注册范围为医学影像。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B超执业医师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sz w:val="20"/>
                <w:szCs w:val="20"/>
              </w:rPr>
              <w:t>医学影像学专业、医学影像技术专业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具有执业影像医师资格证。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检验科医师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医学检验学专业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具有中级以上职称。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四方坪街道社区卫生服务中心（5人）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注册范围为全科医学或医学影像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中医师1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中级以上职称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公卫医师1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预防医学专业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执业医师、有3年慢病管理经验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中医师2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公卫医师2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伍家岭街道社区卫生服务中心（4人）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B超医师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执业医师注册范围为医学影像，1年以上心电B超室工作经验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放射科医师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执业医师注册范围为医学影像，1年以上放射影像工作经验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中级以上职称,注册范围为全科医学，3年以上临床工作经验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公卫医生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</w:t>
            </w:r>
            <w:r>
              <w:rPr>
                <w:rFonts w:hint="eastAsia"/>
                <w:color w:val="000000"/>
                <w:sz w:val="20"/>
                <w:szCs w:val="20"/>
              </w:rPr>
              <w:t>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湘雅路街道社区卫生中心（6人）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具有内科主治医师职称，五年以上县级人民医院住院部工作经验。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妇女保健医师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中医康复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中医学专业、中西医临床医学专业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医学影像学专业、临床医学专业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执业医师注册范围为医学影像。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慢病管理医师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临床医疗、中西医结合专业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医学影像医生　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　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　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临床医学类、医学影像学专业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沙坪街道社区卫生服务中心（8人）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   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执业医师，中级职称可放宽到40岁，具有5年以上临床工作经验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执业医师，中级职称可放宽到40岁，具有5年以上临床工作经验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执业医师，中级职称可放宽到40岁，具有5年以上临床工作经验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儿保医师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执业医师资格证，具有5年以上临床工作经验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医学影像学专业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具有执业医师资格证，有1年放射科工作经验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经济和管理学大类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有助理会计师初级职称、3年以上工作经验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具有5年以上工作经验,有执业医师资格证，有母婴保健技术考核合格证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hAnsi="宋体"/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捞刀河街道社区卫生服务中心（4人）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公卫医师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hAnsi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有执业医师证、5年以上妇产科临床工作经验。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医学影像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hAnsi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临床医学专业、医学影像学专业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有执业医师证，5年以上B超专业工作经验。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办公室工作人员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30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hAnsi="宋体"/>
                <w:color w:val="000000"/>
                <w:sz w:val="20"/>
                <w:szCs w:val="20"/>
              </w:rPr>
              <w:t>岁及以下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5年以上管理及财务工作经验。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hAnsi="宋体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30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hAnsi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临床医学专业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</w:t>
            </w:r>
            <w:r>
              <w:rPr>
                <w:rFonts w:hint="eastAsia" w:hAnsi="宋体"/>
                <w:color w:val="000000"/>
                <w:sz w:val="20"/>
                <w:szCs w:val="20"/>
              </w:rPr>
              <w:t>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秀峰</w:t>
            </w:r>
            <w:r>
              <w:rPr>
                <w:rFonts w:hint="eastAsia" w:hAnsi="宋体"/>
                <w:sz w:val="20"/>
                <w:szCs w:val="20"/>
              </w:rPr>
              <w:t>街道社区卫生服务中心（5人）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中医医师1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具有执业医师证；有3年住院部工作经验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B超医师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医学影像学专业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具有执业医师证，有3年B超工作经验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医学检验技术专业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Align w:val="top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中医医师2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具有执业医师证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1" w:type="dxa"/>
            <w:vAlign w:val="top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中医医师3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中医学专业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青竹湖社区卫生服务中心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30周岁以内　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预防医学专业　</w:t>
            </w:r>
          </w:p>
        </w:tc>
        <w:tc>
          <w:tcPr>
            <w:tcW w:w="3644" w:type="dxa"/>
            <w:vAlign w:val="center"/>
          </w:tcPr>
          <w:p>
            <w:pPr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洪山街道社区卫生服务中心（1人）　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公卫科工作人员　</w:t>
            </w: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1　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30周岁以下　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全日制本科　</w:t>
            </w:r>
          </w:p>
        </w:tc>
        <w:tc>
          <w:tcPr>
            <w:tcW w:w="208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预防医学专业、医学检验技术专业　</w:t>
            </w:r>
          </w:p>
        </w:tc>
        <w:tc>
          <w:tcPr>
            <w:tcW w:w="364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2017年应届毕业生。</w:t>
            </w:r>
          </w:p>
        </w:tc>
      </w:tr>
    </w:tbl>
    <w:p>
      <w:pPr>
        <w:widowControl/>
        <w:snapToGrid w:val="0"/>
        <w:spacing w:line="500" w:lineRule="exact"/>
        <w:jc w:val="center"/>
        <w:rPr>
          <w:rFonts w:ascii="黑体" w:hAnsi="宋体" w:eastAsia="黑体" w:cs="宋体"/>
          <w:kern w:val="0"/>
          <w:sz w:val="40"/>
          <w:szCs w:val="40"/>
        </w:rPr>
        <w:sectPr>
          <w:pgSz w:w="16838" w:h="11906" w:orient="landscape"/>
          <w:pgMar w:top="1418" w:right="1701" w:bottom="1985" w:left="1701" w:header="851" w:footer="992" w:gutter="0"/>
          <w:cols w:space="720" w:num="1"/>
          <w:docGrid w:type="linesAndChars" w:linePitch="312" w:charSpace="0"/>
        </w:sectPr>
      </w:pPr>
    </w:p>
    <w:p>
      <w:pPr>
        <w:widowControl/>
        <w:snapToGrid w:val="0"/>
        <w:spacing w:line="500" w:lineRule="exact"/>
        <w:rPr>
          <w:rFonts w:hint="eastAsia" w:hAnsi="宋体" w:cs="宋体"/>
          <w:kern w:val="0"/>
        </w:rPr>
      </w:pPr>
      <w:r>
        <w:rPr>
          <w:rFonts w:hint="eastAsia" w:hAnsi="宋体" w:cs="宋体"/>
          <w:kern w:val="0"/>
        </w:rPr>
        <w:t>附件：2</w:t>
      </w:r>
    </w:p>
    <w:p>
      <w:pPr>
        <w:widowControl/>
        <w:snapToGrid w:val="0"/>
        <w:spacing w:line="500" w:lineRule="exact"/>
        <w:jc w:val="center"/>
        <w:rPr>
          <w:rFonts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2017年开福区基层医疗卫生机构</w:t>
      </w:r>
    </w:p>
    <w:p>
      <w:pPr>
        <w:widowControl/>
        <w:snapToGrid w:val="0"/>
        <w:spacing w:line="500" w:lineRule="exact"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公开招聘工作人员报名登记表</w:t>
      </w:r>
    </w:p>
    <w:tbl>
      <w:tblPr>
        <w:tblStyle w:val="6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456"/>
        <w:gridCol w:w="1050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执业资格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职     务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报考岗位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是否服从区内调配</w:t>
            </w:r>
          </w:p>
        </w:tc>
        <w:tc>
          <w:tcPr>
            <w:tcW w:w="7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是（  ） 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（何年何月至何年何月在何地、何单位工作或学习、任何职，从大中专学习开始，按时间先后顺序填写）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接受培训和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继续教育情况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有何特长及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突出业绩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eastAsia="宋体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审核人：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line="400" w:lineRule="exact"/>
        <w:ind w:leftChars="-225" w:hanging="720" w:hangingChars="257"/>
        <w:jc w:val="left"/>
        <w:rPr>
          <w:rFonts w:hint="eastAsia" w:hAnsi="仿宋" w:eastAsia="宋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说明：</w:t>
      </w:r>
      <w:r>
        <w:rPr>
          <w:rFonts w:hint="eastAsia" w:hAnsi="仿宋"/>
          <w:sz w:val="28"/>
          <w:szCs w:val="28"/>
        </w:rPr>
        <w:t>1、此表用蓝黑色笔填写，字迹要清楚；</w:t>
      </w:r>
    </w:p>
    <w:p>
      <w:pPr>
        <w:snapToGrid w:val="0"/>
        <w:spacing w:line="400" w:lineRule="exact"/>
        <w:ind w:left="560" w:hanging="560" w:hangingChars="200"/>
        <w:jc w:val="left"/>
        <w:rPr>
          <w:rFonts w:hint="eastAsia"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 xml:space="preserve"> 2、表中所指“专业”、“学历及学位”是与所报岗位所对应的专业、学历和学位；</w:t>
      </w:r>
    </w:p>
    <w:p>
      <w:pPr>
        <w:snapToGrid w:val="0"/>
        <w:spacing w:line="400" w:lineRule="exact"/>
        <w:ind w:firstLine="140" w:firstLineChars="50"/>
      </w:pPr>
      <w:r>
        <w:rPr>
          <w:rFonts w:hint="eastAsia" w:hAnsi="仿宋"/>
          <w:sz w:val="28"/>
          <w:szCs w:val="28"/>
        </w:rPr>
        <w:t>3、此表须如实填写，经审核发现与事实不符的，责任自负。</w:t>
      </w:r>
    </w:p>
    <w:sectPr>
      <w:pgSz w:w="11906" w:h="16838"/>
      <w:pgMar w:top="1701" w:right="1418" w:bottom="170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E6E37"/>
    <w:rsid w:val="366E6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2017-05-25T05:31:00Z</dcterms:created>
  <dc:creator>Administrator</dc:creator>
  <cp:lastModifiedBy>Administrator</cp:lastModifiedBy>
  <dcterms:modified xsi:type="dcterms:W3CDTF">2017-05-25T05:31:33Z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