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/>
          <w:b/>
          <w:bCs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/>
          <w:b/>
          <w:bCs/>
          <w:sz w:val="44"/>
          <w:szCs w:val="44"/>
          <w:lang w:eastAsia="zh-CN"/>
        </w:rPr>
      </w:pPr>
      <w:r>
        <w:rPr>
          <w:rFonts w:hint="eastAsia"/>
          <w:b/>
          <w:bCs/>
          <w:sz w:val="44"/>
          <w:szCs w:val="44"/>
          <w:lang w:eastAsia="zh-CN"/>
        </w:rPr>
        <w:t>行财部基建处副处长岗位职责说明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1.参与拟定学院校园总体规划，制定年度基建计划并组织落实。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2.负责基建规章制度的拟定和监督落实工作。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3.参与基建项目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的立项、工程设计、施工管理、验收和竣工备案等工作，组织协调大、中型维修改造项目的实施。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4.组织招标文件技术条款的编制，协助完成招标工作。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5.负责基建财务初审和基建档案管理工作等。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Lucida Sans Unicode">
    <w:panose1 w:val="020B0602030504020204"/>
    <w:charset w:val="00"/>
    <w:family w:val="decorative"/>
    <w:pitch w:val="default"/>
    <w:sig w:usb0="80001AFF" w:usb1="0000396B" w:usb2="00000000" w:usb3="00000000" w:csb0="0000003F" w:csb1="D7F7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C83332"/>
    <w:rsid w:val="038D2B62"/>
    <w:rsid w:val="6BC8333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2017-06-05T02:15:00Z</dcterms:created>
  <dc:creator>Administrator</dc:creator>
  <cp:lastModifiedBy>Administrator</cp:lastModifiedBy>
  <cp:lastPrinted>2017-06-05T02:27:47Z</cp:lastPrinted>
  <dcterms:modified xsi:type="dcterms:W3CDTF">2017-06-05T02:27:57Z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