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2 ：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台前县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 xml:space="preserve"> 2 0 1 7 年公开招聘事业单位工作人员专业分类说明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台前县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2017年公开招聘事业单位工作人员报考专业分类依据《 2 0 1 7 年国家公务员考试专业科目分类对照表》进行设置，各招聘单位从其实际工作出发，根据岗位任职要求，确定了岗位所需专业，现就专业分类做如下说明：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主管部门：台前县工商行政管理和质量技术监督局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位：台前县质量技术监督检验测试中心（台前县河南省羽绒羽毛产品质量监督检验中心）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一、检验岗位：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1、食品工程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类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食品营养与检测、食品卫生检验、食品检测及管理、畜产品加工与检测、食品营养与检验教育、食品质量与安全、食品科学、食品工程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2、计算机类：</w:t>
      </w:r>
      <w:r>
        <w:rPr>
          <w:rFonts w:hint="eastAsia" w:ascii="仿宋" w:hAnsi="仿宋" w:eastAsia="仿宋" w:cs="仿宋"/>
          <w:sz w:val="30"/>
          <w:szCs w:val="30"/>
        </w:rPr>
        <w:t>计算机应用技术、网络构建技术、软件技术、信息管理与计算机、软件测试、软件工程、计算机软件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3、数学类：</w:t>
      </w:r>
      <w:r>
        <w:rPr>
          <w:rFonts w:hint="eastAsia" w:ascii="仿宋" w:hAnsi="仿宋" w:eastAsia="仿宋" w:cs="仿宋"/>
          <w:sz w:val="30"/>
          <w:szCs w:val="30"/>
        </w:rPr>
        <w:t>数学与应用数学、应用数学、计算数学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4、化工与制药类：</w:t>
      </w:r>
      <w:r>
        <w:rPr>
          <w:rFonts w:hint="eastAsia" w:ascii="仿宋" w:hAnsi="仿宋" w:eastAsia="仿宋" w:cs="仿宋"/>
          <w:sz w:val="30"/>
          <w:szCs w:val="30"/>
        </w:rPr>
        <w:t>化工分析与监测、化工设备维修技术、精细化学品生产技术、化纤生产技术、化工工艺、精细化工、化学工程与技术、生物化工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5、机械类：</w:t>
      </w:r>
      <w:r>
        <w:rPr>
          <w:rFonts w:hint="eastAsia" w:ascii="仿宋" w:hAnsi="仿宋" w:eastAsia="仿宋" w:cs="仿宋"/>
          <w:sz w:val="30"/>
          <w:szCs w:val="30"/>
        </w:rPr>
        <w:t>电气自动化技术、机电一体化技术、机电一体化、机械电子工程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6、生物科学类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微生物技术及应用、生物化工工艺、生物科学、生物技术、生物工程、微生物学、动植物检疫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二、纺织品理化检验岗位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1、化工与制药类：</w:t>
      </w:r>
      <w:r>
        <w:rPr>
          <w:rFonts w:hint="eastAsia" w:ascii="仿宋" w:hAnsi="仿宋" w:eastAsia="仿宋" w:cs="仿宋"/>
          <w:sz w:val="30"/>
          <w:szCs w:val="30"/>
        </w:rPr>
        <w:t>化工与制药、化学工程与工艺、化学工艺、化工工艺、精细化工、生物化工、化学工程、化学工程与技术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2、化学类：</w:t>
      </w:r>
      <w:r>
        <w:rPr>
          <w:rFonts w:hint="eastAsia" w:ascii="仿宋" w:hAnsi="仿宋" w:eastAsia="仿宋" w:cs="仿宋"/>
          <w:sz w:val="30"/>
          <w:szCs w:val="30"/>
        </w:rPr>
        <w:t>化学、应用化学、分析化学、无机化学、有机化学、材料化学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、办公室文秘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1、中国语言文学类：</w:t>
      </w:r>
      <w:r>
        <w:rPr>
          <w:rFonts w:hint="eastAsia" w:ascii="仿宋" w:hAnsi="仿宋" w:eastAsia="仿宋" w:cs="仿宋"/>
          <w:sz w:val="30"/>
          <w:szCs w:val="30"/>
        </w:rPr>
        <w:t>秘书学、文秘、文秘学、中文应用、中国语言文学、汉语言文学、中国现当代文学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2、法学类：</w:t>
      </w:r>
      <w:r>
        <w:rPr>
          <w:rFonts w:hint="eastAsia" w:ascii="仿宋" w:hAnsi="仿宋" w:eastAsia="仿宋" w:cs="仿宋"/>
          <w:sz w:val="30"/>
          <w:szCs w:val="30"/>
        </w:rPr>
        <w:t>知识产权、知识产权法、法学、法律事务、法律、国际法学</w:t>
      </w:r>
    </w:p>
    <w:p>
      <w:pPr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3、工商管理类：</w:t>
      </w:r>
      <w:r>
        <w:rPr>
          <w:rFonts w:hint="eastAsia" w:ascii="仿宋" w:hAnsi="仿宋" w:eastAsia="仿宋" w:cs="仿宋"/>
          <w:sz w:val="30"/>
          <w:szCs w:val="30"/>
        </w:rPr>
        <w:t>工商管理、人力资源管理、会计、会计学、财务会计、会计电算化、财务信息管理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主管部门：台前县统计局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单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位：台前县城市社会经济调查队、台前县农村社会经济调查队、台前县普查中心</w:t>
      </w:r>
    </w:p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经济学类：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经济学，经济统计学，能源经济，统计学，工业经济，投资经济，计划统计，统计与概算，会计统计，经济管理与计算机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计算机学类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计算机网络技术，计算机网络工程，计算机数据库，计算机数据库技术，计算机管理，计算机应用，计算机控制，计算数学及其应用软件，计算机与经济管理，计算机系统维护，计算机应用技术，多媒体制作，办公自动化技术，经济计算机管理，计算机及应用，计算机与信息管理，电子与计算机工程</w:t>
      </w:r>
    </w:p>
    <w:p>
      <w:pPr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eastAsia="zh-CN"/>
        </w:rPr>
        <w:t>统计学类：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统计学，统计，应用统计学</w:t>
      </w:r>
    </w:p>
    <w:p>
      <w:pPr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主管部门：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台前县农业畜牧局</w:t>
      </w:r>
    </w:p>
    <w:p>
      <w:pP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单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位：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台前县农业技术推广站</w:t>
      </w:r>
    </w:p>
    <w:p>
      <w:pP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</w:p>
    <w:p>
      <w:pPr>
        <w:ind w:firstLine="640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植物生产类：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农学，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园艺，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果树，种子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植物保护，作物生产技术，种子生产与经营，设施农业技术，观光农业，园艺技术，中草药栽培技术，植物检疫，农产品质量检测，绿色食品生产与经营，绿色食品生产与检测，食药用菌，果蔬，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植物科学与技术，种子科学与工程，应用生物科学，设施农业科学与工程，蔬菜，观赏园艺 ，土壤与农业化学，植物生物技术，作物栽培学与耕作学，作物遗传育种，农业生物技术，种子科学与工程，作物学，生物防治，植物病理学，植保经济学，农业昆虫与害虫防治，持续发展与推广学，土壤学，植物营养学，农药学，植物检疫，农产品安全，农业推广硕士专业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作物，园艺，农业资源利用，植物保护，设施农业,农业科技组织与服务,农业信息化,种业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农业经济管理类：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农业经济管理，农业技术与管理，农业推广硕士专业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农村与区域发展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4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农业工程类：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土地规划与利用，农村能源开发与利用，农业生物环境与能源工程</w:t>
      </w:r>
    </w:p>
    <w:sectPr>
      <w:footerReference r:id="rId3" w:type="default"/>
      <w:pgSz w:w="16838" w:h="11906" w:orient="landscape"/>
      <w:pgMar w:top="1134" w:right="1080" w:bottom="1134" w:left="1080" w:header="851" w:footer="992" w:gutter="0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7516D"/>
    <w:rsid w:val="0B466797"/>
    <w:rsid w:val="12CC410C"/>
    <w:rsid w:val="1DE14F9C"/>
    <w:rsid w:val="275E7983"/>
    <w:rsid w:val="2E201B2E"/>
    <w:rsid w:val="35271F4C"/>
    <w:rsid w:val="3F665419"/>
    <w:rsid w:val="4342404F"/>
    <w:rsid w:val="478331EB"/>
    <w:rsid w:val="4C263A2D"/>
    <w:rsid w:val="5AC54B08"/>
    <w:rsid w:val="5B464CD6"/>
    <w:rsid w:val="64142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2017-06-20T07:01:11Z</cp:lastPrinted>
  <dcterms:modified xsi:type="dcterms:W3CDTF">2017-06-20T07:01:13Z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