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3" w:rsidRPr="00B85AA3" w:rsidRDefault="00B85AA3" w:rsidP="00B85AA3">
      <w:pPr>
        <w:pStyle w:val="a3"/>
        <w:spacing w:before="0" w:beforeAutospacing="0" w:after="0" w:afterAutospacing="0" w:line="420" w:lineRule="atLeast"/>
        <w:jc w:val="center"/>
        <w:rPr>
          <w:rStyle w:val="a4"/>
          <w:rFonts w:hint="eastAsia"/>
          <w:b w:val="0"/>
          <w:color w:val="FF0000"/>
          <w:sz w:val="21"/>
          <w:szCs w:val="21"/>
        </w:rPr>
      </w:pPr>
      <w:r w:rsidRPr="00B85AA3">
        <w:rPr>
          <w:rStyle w:val="a4"/>
          <w:rFonts w:hint="eastAsia"/>
          <w:b w:val="0"/>
          <w:color w:val="FF0000"/>
          <w:sz w:val="21"/>
          <w:szCs w:val="21"/>
        </w:rPr>
        <w:t>2017江苏三支一扶</w:t>
      </w:r>
      <w:proofErr w:type="spellStart"/>
      <w:r w:rsidRPr="00B85AA3">
        <w:rPr>
          <w:rStyle w:val="a4"/>
          <w:rFonts w:hint="eastAsia"/>
          <w:b w:val="0"/>
          <w:color w:val="FF0000"/>
          <w:sz w:val="21"/>
          <w:szCs w:val="21"/>
        </w:rPr>
        <w:t>qq</w:t>
      </w:r>
      <w:proofErr w:type="spellEnd"/>
      <w:r w:rsidRPr="00B85AA3">
        <w:rPr>
          <w:rStyle w:val="a4"/>
          <w:rFonts w:hint="eastAsia"/>
          <w:b w:val="0"/>
          <w:color w:val="FF0000"/>
          <w:sz w:val="21"/>
          <w:szCs w:val="21"/>
        </w:rPr>
        <w:t>交流群：131793505 | 江苏基层考试网微信公众号：</w:t>
      </w:r>
      <w:proofErr w:type="spellStart"/>
      <w:r w:rsidRPr="00B85AA3">
        <w:rPr>
          <w:rStyle w:val="a4"/>
          <w:rFonts w:hint="eastAsia"/>
          <w:b w:val="0"/>
          <w:color w:val="FF0000"/>
          <w:sz w:val="21"/>
          <w:szCs w:val="21"/>
        </w:rPr>
        <w:t>jsjcksw</w:t>
      </w:r>
      <w:proofErr w:type="spellEnd"/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体检注意事项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1.请携带相关材料准时到指定地点报到。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2.体检前要注意休息，勿熬夜，不吃油腻和辛辣的食物，不饮酒，避免剧烈运动。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3.体检当天早晨须空腹;体检当天需进行采血、B超等检查，请在受检前禁食8-12小时。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4.女生不宜穿连衣裙、连裤袜。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5.考生不得弄虚作假、冒名顶替;《病史调查表》由受检者本人填写(用黑色签字笔或钢笔)，要求字迹清楚，无涂改，病史部分要如实、逐项填齐，不能遗漏;如隐瞒病史影响体检结果的，后果自负。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6.体检前主动关闭所有通讯工具并交领检人员统一保管，体检结束后向领检人员领取。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7.考生由领检人员引导按组参加体检，体检时须佩带统一发给的号码牌，体检结束后将其交还领检人员。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8.体检参照修订后的《公务员录用体检通用标准(试行)》执行;对《公务员录用体检通用标准(试行)》中的项目检查结果有疑问的，考生可申请复检。心率、视力、血压、听力等项目有疑问的，当日复检;边缘性心脏杂音、病理性心电图、病理性杂音、频发早搏(心电图证实)等项目有疑问的，当场复检;其他项目复检时间统一安排。复检只进行1次，体检结果以复检结论为准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9.考生应遵守纪律，服从工作人员安排;体检期间，不得向医务人员透露姓名、单位和报考职位等信息;不得自行离队，不得使用任何方式对外联系;遇有问题时，应积极与领检人员沟通;须上厕所时，应由工作人员陪同。如违反上述规定，视情节轻重，给予警告直至取消资格。</w:t>
      </w:r>
    </w:p>
    <w:p w:rsidR="00B85AA3" w:rsidRDefault="00B85AA3" w:rsidP="00B85AA3">
      <w:pPr>
        <w:pStyle w:val="a3"/>
        <w:spacing w:before="0" w:beforeAutospacing="0" w:after="0" w:afterAutospacing="0" w:line="420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10.请考生保持联系电话畅通，异地考生28日18:00前请不要离开镇江，市“三支一扶”办将通知体检结果有异常的考生进行复检。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10D12"/>
    <w:rsid w:val="00B85AA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A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85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2017-07-21T01:42:00Z</dcterms:modified>
</cp:coreProperties>
</file>