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（一）硕士及以上研究生专业技术岗位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报考者应为2015届、2016届、2017届毕业生 </w:t>
      </w:r>
    </w:p>
    <w:tbl>
      <w:tblPr>
        <w:tblW w:w="830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79"/>
        <w:gridCol w:w="1565"/>
        <w:gridCol w:w="751"/>
        <w:gridCol w:w="3365"/>
        <w:gridCol w:w="17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序号</w:t>
            </w:r>
            <w:r>
              <w:rPr>
                <w:rFonts w:hint="eastAsia" w:ascii="宋体" w:hAnsi="宋体" w:eastAsia="宋体" w:cs="宋体"/>
                <w:b w:val="0"/>
                <w:i w:val="0"/>
                <w:caps w:val="0"/>
                <w:color w:val="333333"/>
                <w:spacing w:val="0"/>
                <w:sz w:val="21"/>
                <w:szCs w:val="21"/>
                <w:bdr w:val="none" w:color="auto" w:sz="0" w:space="0"/>
              </w:rPr>
              <w:t>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招聘</w:t>
            </w: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岗位</w:t>
            </w:r>
            <w:r>
              <w:rPr>
                <w:rFonts w:hint="eastAsia" w:ascii="宋体" w:hAnsi="宋体" w:eastAsia="宋体" w:cs="宋体"/>
                <w:b w:val="0"/>
                <w:i w:val="0"/>
                <w:caps w:val="0"/>
                <w:color w:val="333333"/>
                <w:spacing w:val="0"/>
                <w:sz w:val="21"/>
                <w:szCs w:val="21"/>
                <w:bdr w:val="none" w:color="auto" w:sz="0" w:space="0"/>
              </w:rPr>
              <w:t>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招聘人数</w:t>
            </w:r>
            <w:r>
              <w:rPr>
                <w:rFonts w:hint="eastAsia" w:ascii="宋体" w:hAnsi="宋体" w:eastAsia="宋体" w:cs="宋体"/>
                <w:b w:val="0"/>
                <w:i w:val="0"/>
                <w:caps w:val="0"/>
                <w:color w:val="333333"/>
                <w:spacing w:val="0"/>
                <w:sz w:val="21"/>
                <w:szCs w:val="21"/>
                <w:bdr w:val="none" w:color="auto" w:sz="0" w:space="0"/>
              </w:rPr>
              <w:t>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专业</w:t>
            </w:r>
            <w:r>
              <w:rPr>
                <w:rFonts w:hint="eastAsia" w:ascii="宋体" w:hAnsi="宋体" w:eastAsia="宋体" w:cs="宋体"/>
                <w:b w:val="0"/>
                <w:i w:val="0"/>
                <w:caps w:val="0"/>
                <w:color w:val="333333"/>
                <w:spacing w:val="0"/>
                <w:sz w:val="21"/>
                <w:szCs w:val="21"/>
                <w:bdr w:val="none" w:color="auto" w:sz="0" w:space="0"/>
              </w:rPr>
              <w:t>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学历学位</w:t>
            </w:r>
            <w:r>
              <w:rPr>
                <w:rFonts w:hint="eastAsia" w:ascii="宋体" w:hAnsi="宋体" w:eastAsia="宋体" w:cs="宋体"/>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17003 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呼吸内科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bookmarkStart w:id="0" w:name="OLE_LINK1"/>
            <w:r>
              <w:rPr>
                <w:rFonts w:hint="eastAsia" w:ascii="宋体" w:hAnsi="宋体" w:eastAsia="宋体" w:cs="宋体"/>
                <w:b w:val="0"/>
                <w:i w:val="0"/>
                <w:caps w:val="0"/>
                <w:color w:val="000000"/>
                <w:spacing w:val="0"/>
                <w:sz w:val="21"/>
                <w:szCs w:val="21"/>
                <w:u w:val="none"/>
                <w:bdr w:val="none" w:color="auto" w:sz="0" w:space="0"/>
              </w:rPr>
              <w:t>1</w:t>
            </w:r>
            <w:bookmarkEnd w:id="0"/>
            <w:r>
              <w:rPr>
                <w:rFonts w:hint="eastAsia" w:ascii="宋体" w:hAnsi="宋体" w:eastAsia="宋体" w:cs="宋体"/>
                <w:b w:val="0"/>
                <w:i w:val="0"/>
                <w:caps w:val="0"/>
                <w:color w:val="333333"/>
                <w:spacing w:val="0"/>
                <w:sz w:val="21"/>
                <w:szCs w:val="21"/>
                <w:bdr w:val="none" w:color="auto" w:sz="0" w:space="0"/>
              </w:rPr>
              <w:t>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内科学（呼吸系病方向）、 临床医学（呼吸系病方向）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17004 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感染性疾病科医师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3 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全科医学（呼吸系病、消化系病、心血管病或内分泌与代谢病方向）、内科学（呼吸系病、消化系病、心血管病或内分泌与代谢病方向）、临床医学（呼吸系病、消化系病、心血管病或内分泌与代谢病方向）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17005 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消化内科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内科学（消化系病方向）、 临床医学（消化系病方向）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17006 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心血管内一科医师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内科学（心血管病方向）、 临床医学（心血管病方向）、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老年医学(心血管病方向)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17007 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心血管内三科医师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内科学（心血管病方向）、 临床医学（心血管病方向）、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老年医学(心血管病方向)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17008 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重症医学二科医师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临床医学（心血管病、消化系病或肾病方向）、内科学（心血管病、消化系病或肾病方向）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17009 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重症医学三科医师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重症医学、急诊医学、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临床医学（重症医学、急救医学、急诊医学、心血管病、呼吸系病方向）、内科学（重症医学、急救医学、急诊医学、心血管病、呼吸系病方向）、老年医学（心血管病方向）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17010 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重症医学四科医师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临床医学（胸外科、儿科学、儿外科、心血管病、心血管外科或重症医学方向）、内科学（心血管病方向）、外科学（胸外科、儿外科或心血管外科方向）、重症医学、老年医学(心血管病方向)、儿科学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17011 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神经内科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临床医学（神经病学方向）、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内科学（神经病学方向）、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神经病学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17012 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血液科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临床医学(血液病方向)、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内科学(血液病方向)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17013 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血液净化科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内科学（肾病方向）、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临床医学（肾病方向）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17014 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内分泌科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内科学（内分泌与代谢病方向）、临床医学（内分泌与代谢病方向）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17015 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干部特诊一科医师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内科学（呼吸系病方向）、 临床医学（呼吸系病方向）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17016 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干部特诊二科医师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内科学（呼吸系病方向）、 临床医学（呼吸系病方向）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17017 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干部特诊二科医师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内科学（内分泌与代谢病方向）、临床医学（内分泌与代谢病方向）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17018 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肿瘤内科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放射治疗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肿瘤学（放射治疗方向）、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临床医学（放射治疗方向）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17019 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肝胆外科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外科学（肝胆外科方向）、 临床医学（肝胆外科方向）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17020 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泌尿外科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外科学（泌尿外科方向）、 临床医学（泌尿外科方向）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17021 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心血管外二科医师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外科学（心血管外科方向）、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临床医学（心血管外科方向）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17022 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眼科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眼科学、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临床医学（眼科学方向）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17023 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耳鼻咽喉科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耳鼻咽喉科学（头颈外科方向）、临床医学（耳鼻咽喉科学头颈外科方向）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17024 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急诊外科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外科学（骨科方向）、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临床医学（骨科方向）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17025 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急诊外科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外科学（普外科方向）、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临床医学（普外科方向）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17026 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儿科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儿科学、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临床医学（儿科学方向）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17027 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中医科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中医内科学、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中医学（内分泌方向）、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中西医结合临床（内分泌方向）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17028 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康复科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中医康复学、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中西医结合康复学、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康复医学与理疗学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17029 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麻醉一科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麻醉学、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临床医学（麻醉学方向）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17030 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麻醉二科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麻醉学、临床医学、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内科学、外科学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17031 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预防保健科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临床医学（内科学方向）、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内科学、流行病与卫生统计学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17032 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检验科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技师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临床检验诊断学、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病原生物学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17033 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输血科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技师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临床检验诊断学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17034 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病理科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病理学与病理生理学、临床医学（病理学与病理生理学方向）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17035 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放射科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4 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影像医学与核医学（放射诊断学CT、MR方向）、临床医学（外科学方向）、外科学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17036 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超声科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临床医学（超声医学心脏彩超方向）、影像医学与核医学（心脏彩超方向）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17037 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超声科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临床医学（内科学、外科学、妇产科学、神经病学、儿科学、老年医学、超声医学、眼科学、耳鼻咽喉科学、肿瘤学、急诊医学方向）、影像医学与核医学（腹部彩超方向）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17038 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消化内镜中心医师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内科学（消化系病或消化内镜方向）、临床医学（消化系病或消化内镜方向）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17039 </w:t>
            </w:r>
          </w:p>
        </w:tc>
        <w:tc>
          <w:tcPr>
            <w:tcW w:w="1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急诊医学研究所技师 </w:t>
            </w:r>
          </w:p>
        </w:tc>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3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细胞生物学、生物化学与分子生物学、分子生物医学、免疫学、病原生物学、临床检验诊断学 </w:t>
            </w:r>
          </w:p>
        </w:tc>
        <w:tc>
          <w:tcPr>
            <w:tcW w:w="17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（二）本科及以上学历、学士及以上学位专业技术岗位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报考者应为2015届、2016届、2017届毕业生 </w:t>
      </w:r>
    </w:p>
    <w:tbl>
      <w:tblPr>
        <w:tblW w:w="82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15"/>
        <w:gridCol w:w="1875"/>
        <w:gridCol w:w="990"/>
        <w:gridCol w:w="2655"/>
        <w:gridCol w:w="18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c>
          <w:tcPr>
            <w:tcW w:w="9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序号</w:t>
            </w:r>
            <w:r>
              <w:rPr>
                <w:rFonts w:hint="eastAsia" w:ascii="宋体" w:hAnsi="宋体" w:eastAsia="宋体" w:cs="宋体"/>
                <w:b w:val="0"/>
                <w:i w:val="0"/>
                <w:caps w:val="0"/>
                <w:color w:val="333333"/>
                <w:spacing w:val="0"/>
                <w:sz w:val="21"/>
                <w:szCs w:val="21"/>
                <w:bdr w:val="none" w:color="auto" w:sz="0" w:space="0"/>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招聘</w:t>
            </w: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岗位</w:t>
            </w:r>
            <w:r>
              <w:rPr>
                <w:rFonts w:hint="eastAsia" w:ascii="宋体" w:hAnsi="宋体" w:eastAsia="宋体" w:cs="宋体"/>
                <w:b w:val="0"/>
                <w:i w:val="0"/>
                <w:caps w:val="0"/>
                <w:color w:val="333333"/>
                <w:spacing w:val="0"/>
                <w:sz w:val="21"/>
                <w:szCs w:val="21"/>
                <w:bdr w:val="none" w:color="auto" w:sz="0" w:space="0"/>
              </w:rPr>
              <w:t> </w:t>
            </w:r>
          </w:p>
        </w:tc>
        <w:tc>
          <w:tcPr>
            <w:tcW w:w="9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招聘人数</w:t>
            </w:r>
            <w:r>
              <w:rPr>
                <w:rFonts w:hint="eastAsia" w:ascii="宋体" w:hAnsi="宋体" w:eastAsia="宋体" w:cs="宋体"/>
                <w:b w:val="0"/>
                <w:i w:val="0"/>
                <w:caps w:val="0"/>
                <w:color w:val="333333"/>
                <w:spacing w:val="0"/>
                <w:sz w:val="21"/>
                <w:szCs w:val="21"/>
                <w:bdr w:val="none" w:color="auto" w:sz="0" w:space="0"/>
              </w:rPr>
              <w:t>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专业</w:t>
            </w:r>
            <w:r>
              <w:rPr>
                <w:rFonts w:hint="eastAsia" w:ascii="宋体" w:hAnsi="宋体" w:eastAsia="宋体" w:cs="宋体"/>
                <w:b w:val="0"/>
                <w:i w:val="0"/>
                <w:caps w:val="0"/>
                <w:color w:val="333333"/>
                <w:spacing w:val="0"/>
                <w:sz w:val="21"/>
                <w:szCs w:val="21"/>
                <w:bdr w:val="none" w:color="auto" w:sz="0" w:space="0"/>
              </w:rPr>
              <w:t> </w:t>
            </w:r>
          </w:p>
        </w:tc>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学历学位</w:t>
            </w:r>
            <w:r>
              <w:rPr>
                <w:rFonts w:hint="eastAsia" w:ascii="宋体" w:hAnsi="宋体" w:eastAsia="宋体" w:cs="宋体"/>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9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17040 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眼科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技师 </w:t>
            </w:r>
          </w:p>
        </w:tc>
        <w:tc>
          <w:tcPr>
            <w:tcW w:w="9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眼视光学、眼科学 </w:t>
            </w:r>
          </w:p>
        </w:tc>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17041 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肿瘤内科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物理治疗师 </w:t>
            </w:r>
          </w:p>
        </w:tc>
        <w:tc>
          <w:tcPr>
            <w:tcW w:w="9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物理学、应用物理学、理论物理、粒子物理与原子核物理、原子与分子物理、生物医学工程（医学物理学方向） </w:t>
            </w:r>
          </w:p>
        </w:tc>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17042 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康复科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技师 </w:t>
            </w:r>
          </w:p>
        </w:tc>
        <w:tc>
          <w:tcPr>
            <w:tcW w:w="9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康复治疗学、康复医学与理疗学、临床医学（康复医学与理疗学方向） </w:t>
            </w:r>
          </w:p>
        </w:tc>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17043 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检验科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技师 </w:t>
            </w:r>
          </w:p>
        </w:tc>
        <w:tc>
          <w:tcPr>
            <w:tcW w:w="9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医学检验、医学检验技术、临床检验诊断学、病原生物学 </w:t>
            </w:r>
          </w:p>
        </w:tc>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17044 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病理科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技师 </w:t>
            </w:r>
          </w:p>
        </w:tc>
        <w:tc>
          <w:tcPr>
            <w:tcW w:w="9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病理学与病理生理学 </w:t>
            </w:r>
          </w:p>
        </w:tc>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17045 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超声科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医师 </w:t>
            </w:r>
          </w:p>
        </w:tc>
        <w:tc>
          <w:tcPr>
            <w:tcW w:w="9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影像医学与核医学（超声医学方向） </w:t>
            </w:r>
          </w:p>
        </w:tc>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17046 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核医学科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技师 </w:t>
            </w:r>
          </w:p>
        </w:tc>
        <w:tc>
          <w:tcPr>
            <w:tcW w:w="9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医学影像学、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医学影像技术、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影像医学与核医学 </w:t>
            </w:r>
          </w:p>
        </w:tc>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（三）其他专业技术岗位 </w:t>
      </w:r>
    </w:p>
    <w:tbl>
      <w:tblPr>
        <w:tblW w:w="8306" w:type="dxa"/>
        <w:tblInd w:w="0" w:type="dxa"/>
        <w:shd w:val="clear" w:color="auto" w:fill="FFFFFF"/>
        <w:tblLayout w:type="fixed"/>
        <w:tblCellMar>
          <w:top w:w="0" w:type="dxa"/>
          <w:left w:w="0" w:type="dxa"/>
          <w:bottom w:w="0" w:type="dxa"/>
          <w:right w:w="0" w:type="dxa"/>
        </w:tblCellMar>
      </w:tblPr>
      <w:tblGrid>
        <w:gridCol w:w="812"/>
        <w:gridCol w:w="965"/>
        <w:gridCol w:w="633"/>
        <w:gridCol w:w="1749"/>
        <w:gridCol w:w="1750"/>
        <w:gridCol w:w="1436"/>
        <w:gridCol w:w="961"/>
      </w:tblGrid>
      <w:tr>
        <w:tblPrEx>
          <w:shd w:val="clear" w:color="auto" w:fill="FFFFFF"/>
          <w:tblLayout w:type="fixed"/>
        </w:tblPrEx>
        <w:tc>
          <w:tcPr>
            <w:tcW w:w="8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序号</w:t>
            </w:r>
            <w:r>
              <w:rPr>
                <w:rFonts w:hint="eastAsia" w:ascii="宋体" w:hAnsi="宋体" w:eastAsia="宋体" w:cs="宋体"/>
                <w:b w:val="0"/>
                <w:i w:val="0"/>
                <w:caps w:val="0"/>
                <w:color w:val="333333"/>
                <w:spacing w:val="0"/>
                <w:sz w:val="21"/>
                <w:szCs w:val="21"/>
                <w:bdr w:val="none" w:color="auto" w:sz="0" w:space="0"/>
              </w:rPr>
              <w:t> </w:t>
            </w:r>
          </w:p>
        </w:tc>
        <w:tc>
          <w:tcPr>
            <w:tcW w:w="9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招聘</w:t>
            </w: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岗位</w:t>
            </w:r>
            <w:r>
              <w:rPr>
                <w:rFonts w:hint="eastAsia" w:ascii="宋体" w:hAnsi="宋体" w:eastAsia="宋体" w:cs="宋体"/>
                <w:b w:val="0"/>
                <w:i w:val="0"/>
                <w:caps w:val="0"/>
                <w:color w:val="333333"/>
                <w:spacing w:val="0"/>
                <w:sz w:val="21"/>
                <w:szCs w:val="21"/>
                <w:bdr w:val="none" w:color="auto" w:sz="0" w:space="0"/>
              </w:rPr>
              <w:t> </w:t>
            </w:r>
          </w:p>
        </w:tc>
        <w:tc>
          <w:tcPr>
            <w:tcW w:w="63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招聘</w:t>
            </w: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人数</w:t>
            </w:r>
            <w:r>
              <w:rPr>
                <w:rFonts w:hint="eastAsia" w:ascii="宋体" w:hAnsi="宋体" w:eastAsia="宋体" w:cs="宋体"/>
                <w:b w:val="0"/>
                <w:i w:val="0"/>
                <w:caps w:val="0"/>
                <w:color w:val="333333"/>
                <w:spacing w:val="0"/>
                <w:sz w:val="21"/>
                <w:szCs w:val="21"/>
                <w:bdr w:val="none" w:color="auto" w:sz="0" w:space="0"/>
              </w:rPr>
              <w:t> </w:t>
            </w:r>
          </w:p>
        </w:tc>
        <w:tc>
          <w:tcPr>
            <w:tcW w:w="17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专业</w:t>
            </w:r>
            <w:r>
              <w:rPr>
                <w:rFonts w:hint="eastAsia" w:ascii="宋体" w:hAnsi="宋体" w:eastAsia="宋体" w:cs="宋体"/>
                <w:b w:val="0"/>
                <w:i w:val="0"/>
                <w:caps w:val="0"/>
                <w:color w:val="333333"/>
                <w:spacing w:val="0"/>
                <w:sz w:val="21"/>
                <w:szCs w:val="21"/>
                <w:bdr w:val="none" w:color="auto" w:sz="0" w:space="0"/>
              </w:rPr>
              <w:t> </w:t>
            </w:r>
          </w:p>
        </w:tc>
        <w:tc>
          <w:tcPr>
            <w:tcW w:w="17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学历学位</w:t>
            </w:r>
            <w:r>
              <w:rPr>
                <w:rFonts w:hint="eastAsia" w:ascii="宋体" w:hAnsi="宋体" w:eastAsia="宋体" w:cs="宋体"/>
                <w:b w:val="0"/>
                <w:i w:val="0"/>
                <w:caps w:val="0"/>
                <w:color w:val="333333"/>
                <w:spacing w:val="0"/>
                <w:sz w:val="21"/>
                <w:szCs w:val="21"/>
                <w:bdr w:val="none" w:color="auto" w:sz="0" w:space="0"/>
              </w:rPr>
              <w:t> </w:t>
            </w:r>
          </w:p>
        </w:tc>
        <w:tc>
          <w:tcPr>
            <w:tcW w:w="143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其他要求</w:t>
            </w:r>
            <w:r>
              <w:rPr>
                <w:rFonts w:hint="eastAsia" w:ascii="宋体" w:hAnsi="宋体" w:eastAsia="宋体" w:cs="宋体"/>
                <w:b w:val="0"/>
                <w:i w:val="0"/>
                <w:caps w:val="0"/>
                <w:color w:val="333333"/>
                <w:spacing w:val="0"/>
                <w:sz w:val="21"/>
                <w:szCs w:val="21"/>
                <w:bdr w:val="none" w:color="auto" w:sz="0" w:space="0"/>
              </w:rPr>
              <w:t> </w:t>
            </w:r>
          </w:p>
        </w:tc>
        <w:tc>
          <w:tcPr>
            <w:tcW w:w="96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备注</w:t>
            </w:r>
            <w:r>
              <w:rPr>
                <w:rFonts w:hint="eastAsia" w:ascii="宋体" w:hAnsi="宋体" w:eastAsia="宋体" w:cs="宋体"/>
                <w:b w:val="0"/>
                <w:i w:val="0"/>
                <w:caps w:val="0"/>
                <w:color w:val="333333"/>
                <w:spacing w:val="0"/>
                <w:sz w:val="21"/>
                <w:szCs w:val="21"/>
                <w:bdr w:val="none" w:color="auto" w:sz="0" w:space="0"/>
              </w:rPr>
              <w:t> </w:t>
            </w:r>
          </w:p>
        </w:tc>
      </w:tr>
      <w:tr>
        <w:tblPrEx>
          <w:tblLayout w:type="fixed"/>
        </w:tblPrEx>
        <w:tc>
          <w:tcPr>
            <w:tcW w:w="8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17047 </w:t>
            </w:r>
          </w:p>
        </w:tc>
        <w:tc>
          <w:tcPr>
            <w:tcW w:w="9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肿瘤内科放射治疗技师 </w:t>
            </w:r>
          </w:p>
        </w:tc>
        <w:tc>
          <w:tcPr>
            <w:tcW w:w="63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17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医学影像学、医学影像技术、影像医学与核医学 </w:t>
            </w:r>
          </w:p>
        </w:tc>
        <w:tc>
          <w:tcPr>
            <w:tcW w:w="17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c>
          <w:tcPr>
            <w:tcW w:w="1436"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1、取得放射治疗技术中级及以上专业技术任职资格证书；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2、年龄35周岁及以下（1981年7月31日及以后出生） </w:t>
            </w:r>
          </w:p>
        </w:tc>
        <w:tc>
          <w:tcPr>
            <w:tcW w:w="961"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该岗位从事肿瘤放射治疗技术指导工作 </w:t>
            </w:r>
          </w:p>
        </w:tc>
      </w:tr>
      <w:tr>
        <w:tblPrEx>
          <w:tblLayout w:type="fixed"/>
        </w:tblPrEx>
        <w:tc>
          <w:tcPr>
            <w:tcW w:w="81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17048 </w:t>
            </w:r>
          </w:p>
        </w:tc>
        <w:tc>
          <w:tcPr>
            <w:tcW w:w="9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康复科言语治疗技师 </w:t>
            </w:r>
          </w:p>
        </w:tc>
        <w:tc>
          <w:tcPr>
            <w:tcW w:w="63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17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康复治疗学、康复医学与理疗学、临床医学（康复医学与理疗学方向） </w:t>
            </w:r>
          </w:p>
        </w:tc>
        <w:tc>
          <w:tcPr>
            <w:tcW w:w="17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c>
          <w:tcPr>
            <w:tcW w:w="1436"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1、取得康复医学科专业住院医师规范化培训合格证书或三级及以上医院相关工作经历；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2、年龄30周岁及以下（1986年7月31日及以后出生） </w:t>
            </w:r>
          </w:p>
        </w:tc>
        <w:tc>
          <w:tcPr>
            <w:tcW w:w="961" w:type="dxa"/>
            <w:shd w:val="clear" w:color="auto" w:fill="FFFFFF"/>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（四）行政岗位 </w:t>
      </w:r>
    </w:p>
    <w:tbl>
      <w:tblPr>
        <w:tblW w:w="830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94"/>
        <w:gridCol w:w="1221"/>
        <w:gridCol w:w="815"/>
        <w:gridCol w:w="2256"/>
        <w:gridCol w:w="1706"/>
        <w:gridCol w:w="14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c>
          <w:tcPr>
            <w:tcW w:w="8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序号</w:t>
            </w:r>
            <w:r>
              <w:rPr>
                <w:rFonts w:hint="eastAsia" w:ascii="宋体" w:hAnsi="宋体" w:eastAsia="宋体" w:cs="宋体"/>
                <w:b w:val="0"/>
                <w:i w:val="0"/>
                <w:caps w:val="0"/>
                <w:color w:val="333333"/>
                <w:spacing w:val="0"/>
                <w:sz w:val="21"/>
                <w:szCs w:val="21"/>
                <w:bdr w:val="none" w:color="auto" w:sz="0" w:space="0"/>
              </w:rPr>
              <w:t> </w:t>
            </w:r>
          </w:p>
        </w:tc>
        <w:tc>
          <w:tcPr>
            <w:tcW w:w="12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招聘</w:t>
            </w: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岗位</w:t>
            </w:r>
            <w:r>
              <w:rPr>
                <w:rFonts w:hint="eastAsia" w:ascii="宋体" w:hAnsi="宋体" w:eastAsia="宋体" w:cs="宋体"/>
                <w:b w:val="0"/>
                <w:i w:val="0"/>
                <w:caps w:val="0"/>
                <w:color w:val="333333"/>
                <w:spacing w:val="0"/>
                <w:sz w:val="21"/>
                <w:szCs w:val="21"/>
                <w:bdr w:val="none" w:color="auto" w:sz="0" w:space="0"/>
              </w:rPr>
              <w:t> </w:t>
            </w:r>
          </w:p>
        </w:tc>
        <w:tc>
          <w:tcPr>
            <w:tcW w:w="8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招聘人数</w:t>
            </w:r>
            <w:r>
              <w:rPr>
                <w:rFonts w:hint="eastAsia" w:ascii="宋体" w:hAnsi="宋体" w:eastAsia="宋体" w:cs="宋体"/>
                <w:b w:val="0"/>
                <w:i w:val="0"/>
                <w:caps w:val="0"/>
                <w:color w:val="333333"/>
                <w:spacing w:val="0"/>
                <w:sz w:val="21"/>
                <w:szCs w:val="21"/>
                <w:bdr w:val="none" w:color="auto" w:sz="0" w:space="0"/>
              </w:rPr>
              <w:t> </w:t>
            </w:r>
          </w:p>
        </w:tc>
        <w:tc>
          <w:tcPr>
            <w:tcW w:w="22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专业</w:t>
            </w:r>
            <w:r>
              <w:rPr>
                <w:rFonts w:hint="eastAsia" w:ascii="宋体" w:hAnsi="宋体" w:eastAsia="宋体" w:cs="宋体"/>
                <w:b w:val="0"/>
                <w:i w:val="0"/>
                <w:caps w:val="0"/>
                <w:color w:val="333333"/>
                <w:spacing w:val="0"/>
                <w:sz w:val="21"/>
                <w:szCs w:val="21"/>
                <w:bdr w:val="none" w:color="auto" w:sz="0" w:space="0"/>
              </w:rPr>
              <w:t> </w:t>
            </w:r>
          </w:p>
        </w:tc>
        <w:tc>
          <w:tcPr>
            <w:tcW w:w="170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学历学位</w:t>
            </w:r>
            <w:r>
              <w:rPr>
                <w:rFonts w:hint="eastAsia" w:ascii="宋体" w:hAnsi="宋体" w:eastAsia="宋体" w:cs="宋体"/>
                <w:b w:val="0"/>
                <w:i w:val="0"/>
                <w:caps w:val="0"/>
                <w:color w:val="333333"/>
                <w:spacing w:val="0"/>
                <w:sz w:val="21"/>
                <w:szCs w:val="21"/>
                <w:bdr w:val="none" w:color="auto" w:sz="0" w:space="0"/>
              </w:rPr>
              <w:t> </w:t>
            </w:r>
          </w:p>
        </w:tc>
        <w:tc>
          <w:tcPr>
            <w:tcW w:w="141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i w:val="0"/>
                <w:caps w:val="0"/>
                <w:color w:val="333333"/>
                <w:spacing w:val="0"/>
                <w:sz w:val="21"/>
                <w:szCs w:val="21"/>
                <w:bdr w:val="none" w:color="auto" w:sz="0" w:space="0"/>
              </w:rPr>
              <w:t>其他要求</w:t>
            </w:r>
            <w:r>
              <w:rPr>
                <w:rFonts w:hint="eastAsia" w:ascii="宋体" w:hAnsi="宋体" w:eastAsia="宋体" w:cs="宋体"/>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8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17049 </w:t>
            </w:r>
          </w:p>
        </w:tc>
        <w:tc>
          <w:tcPr>
            <w:tcW w:w="12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医务部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职员 </w:t>
            </w:r>
          </w:p>
        </w:tc>
        <w:tc>
          <w:tcPr>
            <w:tcW w:w="8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2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社会医学与卫生事业管理、流行病与卫生统计学、信息管理与信息系统 </w:t>
            </w:r>
          </w:p>
        </w:tc>
        <w:tc>
          <w:tcPr>
            <w:tcW w:w="170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c>
          <w:tcPr>
            <w:tcW w:w="141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2015届、2016届、2017届毕业生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8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17050 </w:t>
            </w:r>
          </w:p>
        </w:tc>
        <w:tc>
          <w:tcPr>
            <w:tcW w:w="12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信息管理中心职员 </w:t>
            </w:r>
          </w:p>
        </w:tc>
        <w:tc>
          <w:tcPr>
            <w:tcW w:w="8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2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计算机应用技术、软件工程、计算机技术、计算机科学与技术、计算机系统结构、计算机软件与理论 </w:t>
            </w:r>
          </w:p>
        </w:tc>
        <w:tc>
          <w:tcPr>
            <w:tcW w:w="170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硕士及以上 </w:t>
            </w:r>
          </w:p>
        </w:tc>
        <w:tc>
          <w:tcPr>
            <w:tcW w:w="141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8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17051 </w:t>
            </w:r>
          </w:p>
        </w:tc>
        <w:tc>
          <w:tcPr>
            <w:tcW w:w="12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医务部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职员 </w:t>
            </w:r>
          </w:p>
        </w:tc>
        <w:tc>
          <w:tcPr>
            <w:tcW w:w="8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2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临床医学、内科学、外科学、中西医临床医学、中西医结合临床、中西医结合基础 </w:t>
            </w:r>
          </w:p>
        </w:tc>
        <w:tc>
          <w:tcPr>
            <w:tcW w:w="170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c>
          <w:tcPr>
            <w:tcW w:w="141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8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17052 </w:t>
            </w:r>
          </w:p>
        </w:tc>
        <w:tc>
          <w:tcPr>
            <w:tcW w:w="12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设备处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职员 </w:t>
            </w:r>
          </w:p>
        </w:tc>
        <w:tc>
          <w:tcPr>
            <w:tcW w:w="8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2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医学信息工程、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生物医学工程、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医疗电子工程、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机械工程及自动化 </w:t>
            </w:r>
          </w:p>
        </w:tc>
        <w:tc>
          <w:tcPr>
            <w:tcW w:w="170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c>
          <w:tcPr>
            <w:tcW w:w="141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8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17053 </w:t>
            </w:r>
          </w:p>
        </w:tc>
        <w:tc>
          <w:tcPr>
            <w:tcW w:w="122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财务处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职员 </w:t>
            </w:r>
          </w:p>
        </w:tc>
        <w:tc>
          <w:tcPr>
            <w:tcW w:w="8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1 </w:t>
            </w:r>
          </w:p>
        </w:tc>
        <w:tc>
          <w:tcPr>
            <w:tcW w:w="22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会计（学）、财务管理、审计学、金融（学）、财政学、会计硕士、财务会计（教育）、会计与审计 </w:t>
            </w:r>
          </w:p>
        </w:tc>
        <w:tc>
          <w:tcPr>
            <w:tcW w:w="170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本科及以上、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学士及以上 </w:t>
            </w:r>
          </w:p>
        </w:tc>
        <w:tc>
          <w:tcPr>
            <w:tcW w:w="1412"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1、年龄30周岁及以下（1986年 7月31日及以后出生）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333333"/>
                <w:spacing w:val="0"/>
                <w:sz w:val="21"/>
                <w:szCs w:val="21"/>
                <w:bdr w:val="none" w:color="auto" w:sz="0" w:space="0"/>
              </w:rPr>
              <w:t>2、具有1年及以上财务工作经历 </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152A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2017-08-01T09:07:20Z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