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一、招聘职位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  1.临床西医内科医师 　　　　　　　　　　　　　　　　　若干名 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  2.全科医师 　　　　　　　　　　　　　　　　　　　　　3名 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  3.超声、心电图医师（非技师）　　　　　　　　　　　　　1名 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  4.五官科医师　　　　　　　　　　　　　　　　　　　　　1名 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  5.外科医师　　　　　　　　　　　　　　　　　　　　　　1名 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  6.妇科医师　　　　　　　　　　　　　　　　　　　　　　1名 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  7.康复医师（非技师）　　　　　　　　　　　　　　　　　1名 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  8.康复技师                      1名  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9A1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2017-08-02T09:31:49Z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