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67" w:rsidRPr="007D1767" w:rsidRDefault="007D1767" w:rsidP="007D1767">
      <w:pPr>
        <w:widowControl/>
        <w:spacing w:before="100" w:beforeAutospacing="1" w:after="100" w:afterAutospacing="1"/>
        <w:ind w:left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1767">
        <w:rPr>
          <w:rFonts w:ascii="宋体" w:eastAsia="宋体" w:hAnsi="宋体" w:cs="宋体"/>
          <w:b/>
          <w:bCs/>
          <w:kern w:val="0"/>
          <w:sz w:val="24"/>
          <w:szCs w:val="24"/>
        </w:rPr>
        <w:t>附件2：呼和浩特市食品检验所</w:t>
      </w:r>
    </w:p>
    <w:tbl>
      <w:tblPr>
        <w:tblW w:w="114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0"/>
        <w:gridCol w:w="1678"/>
        <w:gridCol w:w="701"/>
        <w:gridCol w:w="1252"/>
        <w:gridCol w:w="1753"/>
        <w:gridCol w:w="1465"/>
        <w:gridCol w:w="3393"/>
      </w:tblGrid>
      <w:tr w:rsidR="007D1767" w:rsidRPr="007D1767" w:rsidTr="007D1767">
        <w:trPr>
          <w:trHeight w:val="601"/>
          <w:tblCellSpacing w:w="0" w:type="dxa"/>
          <w:jc w:val="center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备 注</w:t>
            </w:r>
          </w:p>
        </w:tc>
      </w:tr>
      <w:tr w:rsidR="007D1767" w:rsidRPr="007D1767" w:rsidTr="007D1767">
        <w:trPr>
          <w:trHeight w:val="601"/>
          <w:tblCellSpacing w:w="0" w:type="dxa"/>
          <w:jc w:val="center"/>
        </w:trPr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呼和浩特市食品检验所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检验检测经费核算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1人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会计、财政学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拥有会计从业资格证，熟悉计算机操作，30岁以下。</w:t>
            </w:r>
          </w:p>
        </w:tc>
      </w:tr>
      <w:tr w:rsidR="007D1767" w:rsidRPr="007D1767" w:rsidTr="007D1767">
        <w:trPr>
          <w:trHeight w:val="73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检验检测数据汇总分析，舆情处理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2人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公共事业管理、新闻学、中文类专业、艺术类专业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具有良好的文字撰写能力及口头表达能力，熟悉计算机操作，30岁以下。</w:t>
            </w:r>
          </w:p>
        </w:tc>
      </w:tr>
      <w:tr w:rsidR="007D1767" w:rsidRPr="007D1767" w:rsidTr="007D1767">
        <w:trPr>
          <w:trHeight w:val="78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检验检测数据处理、上报，网络维护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2人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计算机类专业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要求具有良好的文字撰写能力及口头表达能力，熟悉计算机操作30岁以下。</w:t>
            </w:r>
          </w:p>
        </w:tc>
      </w:tr>
      <w:tr w:rsidR="007D1767" w:rsidRPr="007D1767" w:rsidTr="007D1767">
        <w:trPr>
          <w:trHeight w:val="112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食品检验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5人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微生物、微生物学、细胞生物学、生物化学和分子生物学、食品质量与安全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30岁以下，有相关检验经历者优先。</w:t>
            </w:r>
          </w:p>
        </w:tc>
      </w:tr>
      <w:tr w:rsidR="007D1767" w:rsidRPr="007D1767" w:rsidTr="007D1767">
        <w:trPr>
          <w:trHeight w:val="101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4人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化学、食品营养与检验、食品质量与安全、食品科学与工程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具有2年以上光谱类仪器检测经历，能熟练操作光谱类分析仪器，30岁以下。硕士研究生以上学历不受检验经历限制，30岁以下。</w:t>
            </w:r>
          </w:p>
        </w:tc>
      </w:tr>
      <w:tr w:rsidR="007D1767" w:rsidRPr="007D1767" w:rsidTr="007D1767">
        <w:trPr>
          <w:trHeight w:val="101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6人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化学、食品质量与安全、食品科学与工程专业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具有2年以上色谱类仪器检测经历，能熟练操作色谱类分析仪器，30岁以下。硕士研究生以上学历不受检验经历限制，30岁以下。</w:t>
            </w:r>
          </w:p>
        </w:tc>
      </w:tr>
      <w:tr w:rsidR="007D1767" w:rsidRPr="007D1767" w:rsidTr="007D1767">
        <w:trPr>
          <w:trHeight w:val="101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5人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化学、生物工程、食品质量与安全、食品科学与工程专业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67" w:rsidRPr="007D1767" w:rsidRDefault="007D1767" w:rsidP="007D17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767">
              <w:rPr>
                <w:rFonts w:ascii="宋体" w:eastAsia="宋体" w:hAnsi="宋体" w:cs="宋体"/>
                <w:kern w:val="0"/>
                <w:sz w:val="24"/>
                <w:szCs w:val="24"/>
              </w:rPr>
              <w:t>30岁以下，有相关检验经历者优先。</w:t>
            </w:r>
          </w:p>
        </w:tc>
      </w:tr>
    </w:tbl>
    <w:p w:rsidR="002F20D3" w:rsidRDefault="002F20D3"/>
    <w:sectPr w:rsidR="002F20D3" w:rsidSect="002643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4307"/>
    <w:rsid w:val="00264307"/>
    <w:rsid w:val="002F20D3"/>
    <w:rsid w:val="007D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7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D17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2017-08-09T07:33:00Z</dcterms:created>
  <dcterms:modified xsi:type="dcterms:W3CDTF">2017-08-09T07:33:00Z</dcterms:modified>
</cp:coreProperties>
</file>