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391"/>
        <w:gridCol w:w="1528"/>
        <w:gridCol w:w="1860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保健医生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保育员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吕塘幼儿园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28"/>
                <w:szCs w:val="28"/>
                <w:lang w:val="en-US" w:eastAsia="zh-CN" w:bidi="ar"/>
              </w:rPr>
              <w:t>具体人员岗位由集团统筹安排。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许厝幼儿园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山亭幼儿园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海滨幼儿园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海翼幼儿园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555555"/>
                <w:kern w:val="0"/>
                <w:sz w:val="32"/>
                <w:szCs w:val="32"/>
                <w:lang w:val="en-US" w:eastAsia="zh-CN" w:bidi="ar"/>
              </w:rPr>
              <w:t>34</w:t>
            </w:r>
          </w:p>
        </w:tc>
        <w:tc>
          <w:tcPr>
            <w:tcW w:w="1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555555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2017-08-12T04:49:02Z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