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楷体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仿宋_GB2312" w:eastAsia="仿宋_GB2312"/>
        </w:rPr>
      </w:pPr>
      <w:r>
        <w:rPr>
          <w:rFonts w:hint="eastAsia"/>
          <w:b/>
          <w:sz w:val="36"/>
          <w:szCs w:val="36"/>
        </w:rPr>
        <w:t>醴陵市人民法院公开选调工作人员报名登记表</w:t>
      </w:r>
    </w:p>
    <w:p>
      <w:pPr>
        <w:spacing w:line="340" w:lineRule="exact"/>
        <w:jc w:val="center"/>
        <w:rPr>
          <w:rFonts w:hint="eastAsia" w:ascii="宋体" w:hAnsi="宋体"/>
          <w:b/>
        </w:rPr>
      </w:pPr>
    </w:p>
    <w:tbl>
      <w:tblPr>
        <w:tblStyle w:val="4"/>
        <w:tblW w:w="92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88"/>
        <w:gridCol w:w="1136"/>
        <w:gridCol w:w="281"/>
        <w:gridCol w:w="6"/>
        <w:gridCol w:w="720"/>
        <w:gridCol w:w="702"/>
        <w:gridCol w:w="525"/>
        <w:gridCol w:w="737"/>
        <w:gridCol w:w="879"/>
        <w:gridCol w:w="618"/>
        <w:gridCol w:w="237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4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  贯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工作时间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入党时间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级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法律职务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行政职务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教  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单位电话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住宅电话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邮编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  份  证  号  码</w:t>
            </w:r>
          </w:p>
        </w:tc>
        <w:tc>
          <w:tcPr>
            <w:tcW w:w="67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近三年年度考核结果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9" w:firstLineChars="4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报考岗位</w:t>
            </w:r>
          </w:p>
        </w:tc>
        <w:tc>
          <w:tcPr>
            <w:tcW w:w="67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9" w:hRule="atLeast"/>
          <w:jc w:val="center"/>
        </w:trPr>
        <w:tc>
          <w:tcPr>
            <w:tcW w:w="9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2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03"/>
        <w:gridCol w:w="1264"/>
        <w:gridCol w:w="1092"/>
        <w:gridCol w:w="1280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90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况</w:t>
            </w:r>
          </w:p>
        </w:tc>
        <w:tc>
          <w:tcPr>
            <w:tcW w:w="835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 貌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ind w:firstLine="120" w:firstLineChars="5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9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/>
                <w:bCs/>
                <w:spacing w:val="24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所在单位意见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839" w:firstLineChars="2433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pacing w:line="340" w:lineRule="exact"/>
              <w:ind w:firstLine="5846" w:firstLineChars="2436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903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报名条件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初审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情况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wordWrap w:val="0"/>
              <w:ind w:right="840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760" w:firstLineChars="240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政工科（盖章）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2017-09-13T03:36:24Z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