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6"/>
        <w:gridCol w:w="1238"/>
        <w:gridCol w:w="1487"/>
        <w:gridCol w:w="2410"/>
        <w:gridCol w:w="902"/>
        <w:gridCol w:w="1791"/>
        <w:gridCol w:w="1134"/>
        <w:gridCol w:w="24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eastAsia="方正小标宋简体" w:cs="Arial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Arial" w:hAnsi="Arial" w:eastAsia="方正小标宋简体" w:cs="Arial"/>
                <w:color w:val="000000"/>
                <w:kern w:val="0"/>
                <w:sz w:val="44"/>
                <w:szCs w:val="44"/>
              </w:rPr>
              <w:t>2017年万秀区夏郢镇人民政府公开招聘</w:t>
            </w:r>
            <w:r>
              <w:rPr>
                <w:rFonts w:hint="eastAsia" w:ascii="Arial" w:hAnsi="Arial" w:eastAsia="方正小标宋简体" w:cs="Arial"/>
                <w:color w:val="000000"/>
                <w:kern w:val="0"/>
                <w:sz w:val="44"/>
                <w:szCs w:val="44"/>
              </w:rPr>
              <w:t>工作</w:t>
            </w:r>
            <w:r>
              <w:rPr>
                <w:rFonts w:ascii="Arial" w:hAnsi="Arial" w:eastAsia="方正小标宋简体" w:cs="Arial"/>
                <w:color w:val="000000"/>
                <w:kern w:val="0"/>
                <w:sz w:val="44"/>
                <w:szCs w:val="44"/>
              </w:rPr>
              <w:t>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职位序号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职位简介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资格审查咨询电话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工作人员（一）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从事办公室行政相关工作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中文、管理相关专业优先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全日制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18周岁以上、35周岁以下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0774-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2750088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工作人员（二）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从事单位会计业务工作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会计相关专业优先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全日制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18周岁以上、35周岁以下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0774-2750088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工作人员（三）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从事林业、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城建规划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方面工作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林学、城建规划类相关专业优先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全日制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18周岁以上、35周岁以下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0774-2750088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工作人员（四）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从事办公室行政相关工作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全日制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18周岁以上、35周岁以下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0774-2750088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4624D"/>
    <w:rsid w:val="0AA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2017-09-15T06:56:00Z</dcterms:created>
  <dc:creator>xyzf</dc:creator>
  <cp:lastModifiedBy>xyzf</cp:lastModifiedBy>
  <dcterms:modified xsi:type="dcterms:W3CDTF">2017-09-15T06:57:36Z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