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D2" w:rsidRDefault="008D10D2" w:rsidP="008D10D2">
      <w:pPr>
        <w:pStyle w:val="a3"/>
        <w:spacing w:before="0" w:beforeAutospacing="0" w:after="0" w:afterAutospacing="0" w:line="480" w:lineRule="auto"/>
        <w:jc w:val="center"/>
      </w:pPr>
      <w:r>
        <w:rPr>
          <w:rStyle w:val="a4"/>
          <w:rFonts w:hint="eastAsia"/>
          <w:color w:val="000000"/>
          <w:sz w:val="28"/>
          <w:szCs w:val="28"/>
        </w:rPr>
        <w:t>事业单位公开招聘工作人员考试（笔试）大纲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jc w:val="center"/>
      </w:pPr>
      <w:r>
        <w:t> 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2"/>
        <w:jc w:val="center"/>
      </w:pPr>
      <w:r>
        <w:rPr>
          <w:b/>
          <w:bCs/>
          <w:color w:val="000000"/>
          <w:sz w:val="21"/>
          <w:szCs w:val="21"/>
        </w:rPr>
        <w:t>《职业能力倾向测验》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《职业能力倾向测验》总分100分，考试时间90分钟，全部为客观性试题，题型均为单项选择题。考试内容主要包括：数量关系、言语理解与表达、判断推理、常识判断、资料分析五个部分。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第一部分：数量关系。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一、数字间数量关系的推理能力。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二、数据的分析、运算，解决数量关系的能力。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第二部分：言语理解与表达。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一、字、词准确含义的掌握与运用能力。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二、各类语句的准确表达方式的掌握与运用能力。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三、短文材料的概括能力，细节的理解与分析判断能力。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第三部分：判断推理。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一、二维图形和空间关系准确识别及推理的能力。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二、概念和标准的分析、判断能力。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三、推理、演绎、归纳等逻辑思维的综合运用能力。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第四部分：常识判断。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社会、历史、文学、天文、地理、军事等方面的基本知识及其运用能力。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第五部分：资料分析。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文字、图形、表格等资料的综合理解和分析加工能力。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80"/>
        <w:jc w:val="both"/>
      </w:pPr>
      <w:r>
        <w:t> </w:t>
      </w:r>
    </w:p>
    <w:p w:rsidR="008D10D2" w:rsidRDefault="008D10D2" w:rsidP="008D10D2">
      <w:pPr>
        <w:pStyle w:val="a3"/>
        <w:jc w:val="center"/>
      </w:pPr>
      <w:r>
        <w:lastRenderedPageBreak/>
        <w:t> 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2"/>
        <w:jc w:val="center"/>
      </w:pPr>
      <w:r>
        <w:rPr>
          <w:b/>
          <w:bCs/>
          <w:color w:val="000000"/>
          <w:sz w:val="21"/>
          <w:szCs w:val="21"/>
        </w:rPr>
        <w:t>《综合能力素质》（公共类）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《综合能力素质》（公共类）总分100分，考试时间120分钟，包括客观题（单项选择题、多项选择题）和主观题（材料作文题）两部分。考试内容如下：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第一部分：客观题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考试内容主要包括：法律基础、中国特色社会主义理论、马克思主义哲学、应用文、经济与管理、公民道德建设、科技基础知识、四川省情（成都市情）、时事政治等。具体如下：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（一）法律基础。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1.法的一般原理、法的制定与实施。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2.宪法性法律、行政法、民法、刑法、社会法、经济法、劳动法等基本概念和基本原则。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3.宪法性法律、行政法、民法、刑法、社会法、经济法、劳动法等的法律关系、法律行为和适用范围等。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4.常见犯罪种类、特点与刑罚种类、裁量。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5.合同的订立、生效、履行、变更、终止和解除。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（二）中国特色社会主义理论。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1.毛泽东思想、邓小平理论、“三个代表”重要思想、科学发展观的主要内容。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2.我国面临的新形势新任务，以及党的建设和国家未来发展的一系列理论和实践。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（三）马克思主义哲学。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马克思主义哲学的主要内容及基本观点。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（四）应用文。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1.应用文含义、特点、种类、作用、格式规范。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2.法定公文的分类、构成要素、写作要求以及常用公文的撰写。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lastRenderedPageBreak/>
        <w:t>3.公文处理的概念、基本任务、基本原则，收文、发文处理的程序和方法，办毕公文的处置。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（五）经济与管理。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1.经济学的基本常识、基础理论及运用。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2.管理学的基本常识、基础理论及运用。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（六）公民道德建设。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1.公民道德建设的指导思想、方针原则及主要内容。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2.社会主义核心价值观的概念、内涵及基本原则。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（七）科技基础知识。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信息科学、生物技术、能源科学、空间技术、农业高科技等新技术的基本特点、作用及发展趋势。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（八）省情市情。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四川省和成都市的历史文化、人口与民族、区域经济、地理位置、地形地貌、气候特点等。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（九）时事政治。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1.一年来国际、国内发生的重大事件。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2.国家、四川省（成都市）近期出台的重大决策的主要内容。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第二部分：主观题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主要考查考生的阅读理解能力、综合分析能力、提出对策解决实际问题能力和文字表达能力等。</w:t>
      </w:r>
    </w:p>
    <w:p w:rsidR="008D10D2" w:rsidRDefault="008D10D2" w:rsidP="008D10D2">
      <w:pPr>
        <w:pStyle w:val="a3"/>
        <w:spacing w:before="0" w:beforeAutospacing="0" w:after="0" w:afterAutospacing="0" w:line="480" w:lineRule="auto"/>
        <w:ind w:firstLineChars="200" w:firstLine="420"/>
        <w:jc w:val="both"/>
      </w:pPr>
      <w:r>
        <w:rPr>
          <w:color w:val="000000"/>
          <w:sz w:val="21"/>
          <w:szCs w:val="21"/>
        </w:rPr>
        <w:t>试题包含1道材料作文题，题目中给出300～1000字的材料，要求考生根据材料，撰写一篇字数在800-1000字的议论文。</w:t>
      </w:r>
      <w:bookmarkStart w:id="0" w:name="_GoBack"/>
      <w:bookmarkEnd w:id="0"/>
    </w:p>
    <w:sectPr w:rsidR="008D1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D2"/>
    <w:rsid w:val="008D10D2"/>
    <w:rsid w:val="00B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1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1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2017-10-19T05:21:00Z</dcterms:created>
  <dcterms:modified xsi:type="dcterms:W3CDTF">2017-10-19T05:22:00Z</dcterms:modified>
</cp:coreProperties>
</file>