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5"/>
        <w:gridCol w:w="1795"/>
        <w:gridCol w:w="1544"/>
        <w:gridCol w:w="553"/>
        <w:gridCol w:w="323"/>
        <w:gridCol w:w="876"/>
        <w:gridCol w:w="500"/>
        <w:gridCol w:w="500"/>
        <w:gridCol w:w="876"/>
        <w:gridCol w:w="876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附件1：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88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1" w:name="_GoBack"/>
            <w:bookmarkStart w:id="0" w:name="_Hlk493229854"/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新化县部分事业单位2017年面向社会公开招聘专业技术人员计划职数表</w:t>
            </w:r>
            <w:bookmarkEnd w:id="1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8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编制性质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岗位（一）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岗位（二</w:t>
            </w:r>
            <w:r>
              <w:rPr>
                <w:rFonts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金融管理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法律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法律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二）</w:t>
            </w: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公共管理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林业岗位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农业岗位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园林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给排水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电气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  <w:t>规划设计</w:t>
            </w:r>
          </w:p>
        </w:tc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财政局二级机构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人社局二级机构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风景名胜管理处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旅游服务中心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自收自支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商粮局二级机构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新化县林业调查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规划设计院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天门乡二级机构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古台山林场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金凤乡二级机构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坐石乡二级机构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水车镇二级机构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大熊山林场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文田镇二级机构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奉家镇二级机构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新化县建筑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规划设计院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自收自支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事 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新化县村镇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规划办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新化县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公证处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全额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事业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82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62AE1"/>
    <w:rsid w:val="4B7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2017-10-20T08:39:00Z</dcterms:created>
  <dc:creator>Administrator</dc:creator>
  <cp:lastModifiedBy>Administrator</cp:lastModifiedBy>
  <dcterms:modified xsi:type="dcterms:W3CDTF">2017-10-20T08:39:55Z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