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7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5"/>
        <w:gridCol w:w="1795"/>
        <w:gridCol w:w="1544"/>
        <w:gridCol w:w="553"/>
        <w:gridCol w:w="323"/>
        <w:gridCol w:w="876"/>
        <w:gridCol w:w="500"/>
        <w:gridCol w:w="500"/>
        <w:gridCol w:w="876"/>
        <w:gridCol w:w="876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附件1：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288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1" w:name="_GoBack"/>
            <w:bookmarkStart w:id="0" w:name="_Hlk493229854"/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  <w:t>新化县部分事业单位2017年面向社会公开招聘专业技术人员计划职数表</w:t>
            </w:r>
            <w:bookmarkEnd w:id="1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序</w:t>
            </w: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81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编制性质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4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岗位（一）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岗位（二</w:t>
            </w:r>
            <w:r>
              <w:rPr>
                <w:rFonts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金融管理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国际贸易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法律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（一）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法律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二）</w:t>
            </w: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林业岗位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农业岗位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园林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建筑设计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给排水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电气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规划设计</w:t>
            </w:r>
          </w:p>
        </w:tc>
        <w:tc>
          <w:tcPr>
            <w:tcW w:w="4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财政局二级机构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人社局二级机构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风景名胜管理处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旅游服务中心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自收自支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商粮局二级机构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新化县林业调查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规划设计院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天门乡二级机构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古台山林场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金凤乡二级机构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坐石乡二级机构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水车镇二级机构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大熊山林场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文田镇二级机构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奉家镇二级机构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新化县建筑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规划设计院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自收自支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事 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新化县村镇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规划办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新化县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公证处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82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62AE1"/>
    <w:rsid w:val="4B76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2017-10-20T08:39:00Z</dcterms:created>
  <dc:creator>Administrator</dc:creator>
  <cp:lastModifiedBy>Administrator</cp:lastModifiedBy>
  <dcterms:modified xsi:type="dcterms:W3CDTF">2017-10-20T08:39:55Z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