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A1" w:rsidRPr="00085FA1" w:rsidRDefault="00085FA1" w:rsidP="00085FA1">
      <w:pPr>
        <w:widowControl/>
        <w:shd w:val="clear" w:color="auto" w:fill="FFFFFF"/>
        <w:spacing w:before="100" w:beforeAutospacing="1" w:after="100" w:afterAutospacing="1" w:line="480" w:lineRule="atLeast"/>
        <w:ind w:firstLine="450"/>
        <w:rPr>
          <w:rFonts w:ascii="Verdana" w:eastAsia="宋体" w:hAnsi="Verdana" w:cs="宋体"/>
          <w:color w:val="000000"/>
          <w:kern w:val="0"/>
          <w:szCs w:val="21"/>
        </w:rPr>
      </w:pPr>
      <w:r w:rsidRPr="00085FA1">
        <w:rPr>
          <w:rFonts w:ascii="_5b8b_4f53" w:eastAsia="宋体" w:hAnsi="_5b8b_4f53" w:cs="宋体"/>
          <w:b/>
          <w:bCs/>
          <w:color w:val="000000"/>
          <w:kern w:val="0"/>
          <w:sz w:val="30"/>
          <w:szCs w:val="30"/>
        </w:rPr>
        <w:t> </w:t>
      </w:r>
    </w:p>
    <w:tbl>
      <w:tblPr>
        <w:tblW w:w="880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588"/>
        <w:gridCol w:w="1402"/>
        <w:gridCol w:w="4603"/>
      </w:tblGrid>
      <w:tr w:rsidR="00085FA1" w:rsidRPr="00085FA1" w:rsidTr="00085FA1">
        <w:trPr>
          <w:trHeight w:val="585"/>
        </w:trPr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28"/>
                <w:szCs w:val="28"/>
              </w:rPr>
              <w:t>附页：</w:t>
            </w: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28"/>
                <w:szCs w:val="28"/>
              </w:rPr>
              <w:t xml:space="preserve">          </w:t>
            </w: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28"/>
                <w:szCs w:val="28"/>
              </w:rPr>
              <w:t>招聘岗位、名额及基本条件</w:t>
            </w:r>
          </w:p>
        </w:tc>
      </w:tr>
      <w:tr w:rsidR="00085FA1" w:rsidRPr="00085FA1" w:rsidTr="00085FA1">
        <w:trPr>
          <w:trHeight w:val="52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b/>
                <w:bCs/>
                <w:color w:val="000000"/>
                <w:kern w:val="0"/>
                <w:sz w:val="18"/>
                <w:szCs w:val="18"/>
              </w:rPr>
              <w:t>基本条件</w:t>
            </w:r>
          </w:p>
        </w:tc>
      </w:tr>
      <w:tr w:rsidR="00085FA1" w:rsidRPr="00085FA1" w:rsidTr="00085FA1">
        <w:trPr>
          <w:trHeight w:val="52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周岁及以下，取得执业医师资格，硕士学历优先考虑，专业要求临床医学、内科学或外科学。</w:t>
            </w:r>
          </w:p>
        </w:tc>
      </w:tr>
      <w:tr w:rsidR="00085FA1" w:rsidRPr="00085FA1" w:rsidTr="00085FA1">
        <w:trPr>
          <w:trHeight w:val="78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普外医师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周岁及以下，取得外科执业医师资格，专业要求肝胆或腔镜方向。</w:t>
            </w:r>
          </w:p>
        </w:tc>
      </w:tr>
      <w:tr w:rsidR="00085FA1" w:rsidRPr="00085FA1" w:rsidTr="00085FA1">
        <w:trPr>
          <w:trHeight w:val="82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普外医师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周岁及以下，取得外科执业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br/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医师资格，已完成规培，专业要求临床医学。</w:t>
            </w:r>
          </w:p>
        </w:tc>
      </w:tr>
      <w:tr w:rsidR="00085FA1" w:rsidRPr="00085FA1" w:rsidTr="00085FA1">
        <w:trPr>
          <w:trHeight w:val="81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骨科医师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周岁及以下，取得外科执业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br/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医师资格，专业要求外科学（创伤）。</w:t>
            </w:r>
          </w:p>
        </w:tc>
      </w:tr>
      <w:tr w:rsidR="00085FA1" w:rsidRPr="00085FA1" w:rsidTr="00085FA1">
        <w:trPr>
          <w:trHeight w:val="52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骨科医师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36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周岁及以下，取得外科执业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br/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医师资格，专业外科学（脊柱）。</w:t>
            </w:r>
          </w:p>
        </w:tc>
      </w:tr>
      <w:tr w:rsidR="00085FA1" w:rsidRPr="00085FA1" w:rsidTr="00085FA1">
        <w:trPr>
          <w:trHeight w:val="70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骨科医师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37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周岁及以下，取得外科执业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br/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医师资格，专业要求外科学（关节）。</w:t>
            </w:r>
          </w:p>
        </w:tc>
      </w:tr>
      <w:tr w:rsidR="00085FA1" w:rsidRPr="00085FA1" w:rsidTr="00085FA1">
        <w:trPr>
          <w:trHeight w:val="91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耳鼻喉医师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周岁及以下，取得相关执业医师资格，，已完成规培，专业要求临床或耳鼻喉。</w:t>
            </w:r>
          </w:p>
        </w:tc>
      </w:tr>
      <w:tr w:rsidR="00085FA1" w:rsidRPr="00085FA1" w:rsidTr="00085FA1">
        <w:trPr>
          <w:trHeight w:val="73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耳鼻喉医师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周岁及以下，取得相关执业医师资格，专业要求耳鼻喉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/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头颈外科。</w:t>
            </w:r>
          </w:p>
        </w:tc>
      </w:tr>
      <w:tr w:rsidR="00085FA1" w:rsidRPr="00085FA1" w:rsidTr="00085FA1">
        <w:trPr>
          <w:trHeight w:val="102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ICU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周岁及以下，取得执业医师资格，，已完成规培，专业要求临床或重症医学，从事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ICU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临床工作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年以上。</w:t>
            </w:r>
          </w:p>
        </w:tc>
      </w:tr>
      <w:tr w:rsidR="00085FA1" w:rsidRPr="00085FA1" w:rsidTr="00085FA1">
        <w:trPr>
          <w:trHeight w:val="70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烧伤整形医师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周岁及以下，取得外科执业医师资格，专业烧伤、整形、急救创伤。</w:t>
            </w:r>
          </w:p>
        </w:tc>
      </w:tr>
      <w:tr w:rsidR="00085FA1" w:rsidRPr="00085FA1" w:rsidTr="00085FA1">
        <w:trPr>
          <w:trHeight w:val="72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烧伤整形医师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周岁及以下，取得外科执业医师资格，已完成规培，专业要求临床医学。</w:t>
            </w:r>
          </w:p>
        </w:tc>
      </w:tr>
      <w:tr w:rsidR="00085FA1" w:rsidRPr="00085FA1" w:rsidTr="00085FA1">
        <w:trPr>
          <w:trHeight w:val="81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烧伤整形助理医师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周岁及以下，女性，取得相关资格，专业要求临床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/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美容，有大型激光仪器操作经验。</w:t>
            </w:r>
          </w:p>
        </w:tc>
      </w:tr>
      <w:tr w:rsidR="00085FA1" w:rsidRPr="00085FA1" w:rsidTr="00085FA1">
        <w:trPr>
          <w:trHeight w:val="102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周岁及以下，取得相关执业医师资格，已完成规培，专业要求额面外科，应届生或有三甲医院工作经验的男性优先考虑。</w:t>
            </w:r>
          </w:p>
        </w:tc>
      </w:tr>
      <w:tr w:rsidR="00085FA1" w:rsidRPr="00085FA1" w:rsidTr="00085FA1">
        <w:trPr>
          <w:trHeight w:val="9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周岁及以下，取得相关执业医师资格，已完成规培，专业要求口腔内科。</w:t>
            </w:r>
          </w:p>
        </w:tc>
      </w:tr>
      <w:tr w:rsidR="00085FA1" w:rsidRPr="00085FA1" w:rsidTr="00085FA1">
        <w:trPr>
          <w:trHeight w:val="79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lastRenderedPageBreak/>
              <w:t>皮肤医师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周岁及以下，取得相关执业医师资格，，已完成规培，专业要求临床医学、皮肤病与性病学。</w:t>
            </w:r>
          </w:p>
        </w:tc>
      </w:tr>
      <w:tr w:rsidR="00085FA1" w:rsidRPr="00085FA1" w:rsidTr="00085FA1">
        <w:trPr>
          <w:trHeight w:val="102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周岁及以下，取得相关执业医师资格，专业要求麻醉学，男性优先考虑。</w:t>
            </w:r>
          </w:p>
        </w:tc>
      </w:tr>
      <w:tr w:rsidR="00085FA1" w:rsidRPr="00085FA1" w:rsidTr="00085FA1">
        <w:trPr>
          <w:trHeight w:val="124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心内医师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周岁及以下、硕士可放宽至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岁，取得相关执业医师资格，已完成规培，专业要求临床医学、内科学（心内），进修过本专业者优先考虑。</w:t>
            </w:r>
          </w:p>
        </w:tc>
      </w:tr>
      <w:tr w:rsidR="00085FA1" w:rsidRPr="00085FA1" w:rsidTr="00085FA1">
        <w:trPr>
          <w:trHeight w:val="945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呼吸内医师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周岁及以下，取得内科执业医师资格，已完成规培，专业要求临床医学、内科学。</w:t>
            </w:r>
          </w:p>
        </w:tc>
      </w:tr>
      <w:tr w:rsidR="00085FA1" w:rsidRPr="00085FA1" w:rsidTr="00085FA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FA1" w:rsidRPr="00085FA1" w:rsidRDefault="00085FA1" w:rsidP="00085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FA1" w:rsidRPr="00085FA1" w:rsidRDefault="00085FA1" w:rsidP="00085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周岁及以下，取得内科执业医师资格，主治医师，专业要求临床医学、内科学，有本市户籍优先考虑</w:t>
            </w:r>
            <w:r w:rsidRPr="00085FA1">
              <w:rPr>
                <w:rFonts w:ascii="_5b8b_4f53" w:eastAsia="宋体" w:hAnsi="_5b8b_4f53" w:cs="宋体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085FA1" w:rsidRPr="00085FA1" w:rsidTr="00085FA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FA1" w:rsidRPr="00085FA1" w:rsidRDefault="00085FA1" w:rsidP="00085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FA1" w:rsidRPr="00085FA1" w:rsidRDefault="00085FA1" w:rsidP="00085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40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周岁及以下，取得内科执业医师资格，高级职称医师，专业要求临床医学、内科学，会做介入，有本市户籍优先考虑。</w:t>
            </w:r>
          </w:p>
        </w:tc>
      </w:tr>
      <w:tr w:rsidR="00085FA1" w:rsidRPr="00085FA1" w:rsidTr="00085FA1">
        <w:trPr>
          <w:trHeight w:val="91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肾内医师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全日制硕士及以上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周岁及以下，取得内科执业医师资格，专业要求肾内、血液净化专业。</w:t>
            </w:r>
          </w:p>
        </w:tc>
      </w:tr>
      <w:tr w:rsidR="00085FA1" w:rsidRPr="00085FA1" w:rsidTr="00085FA1">
        <w:trPr>
          <w:trHeight w:val="82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肿瘤医师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周岁及以下，取得相关执业医师资格，已完成规培，专业要求肿瘤学，男性优先考虑。</w:t>
            </w:r>
          </w:p>
        </w:tc>
      </w:tr>
      <w:tr w:rsidR="00085FA1" w:rsidRPr="00085FA1" w:rsidTr="00085FA1">
        <w:trPr>
          <w:trHeight w:val="103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内分泌老年医师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周岁及以下，取得内科执业医师资格，已完成规培，专业要求临床医学、内科学，主治医师年龄科放宽至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岁。</w:t>
            </w:r>
          </w:p>
        </w:tc>
      </w:tr>
      <w:tr w:rsidR="00085FA1" w:rsidRPr="00085FA1" w:rsidTr="00085FA1">
        <w:trPr>
          <w:trHeight w:val="126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风湿免疫医师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周岁及以下，取得内科执业医师资格，专业要求临床医学、内科学，从事内科临床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2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年以上，完成规培者、有风湿科工作经验者优先考虑。</w:t>
            </w:r>
          </w:p>
        </w:tc>
      </w:tr>
      <w:tr w:rsidR="00085FA1" w:rsidRPr="00085FA1" w:rsidTr="00085FA1">
        <w:trPr>
          <w:trHeight w:val="1050"/>
        </w:trPr>
        <w:tc>
          <w:tcPr>
            <w:tcW w:w="2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消化内医师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周岁及以下，取得内科执业医师资格，已完成规培，专业要求临床医学、内科学，硕士学历、有临床工作经验的男性优先考虑。</w:t>
            </w:r>
          </w:p>
        </w:tc>
      </w:tr>
      <w:tr w:rsidR="00085FA1" w:rsidRPr="00085FA1" w:rsidTr="00085FA1">
        <w:trPr>
          <w:trHeight w:val="102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周岁及以下，取得相关执业医师资格，已完成规培，专业要求临床医学，男性优先。</w:t>
            </w:r>
          </w:p>
        </w:tc>
      </w:tr>
      <w:tr w:rsidR="00085FA1" w:rsidRPr="00085FA1" w:rsidTr="00085FA1">
        <w:trPr>
          <w:trHeight w:val="105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周岁及以下，取得相关执业医师资格，已完成规培，专业要求针灸推拿，男性优先。</w:t>
            </w:r>
          </w:p>
        </w:tc>
      </w:tr>
      <w:tr w:rsidR="00085FA1" w:rsidRPr="00085FA1" w:rsidTr="00085FA1">
        <w:trPr>
          <w:trHeight w:val="94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lastRenderedPageBreak/>
              <w:t>针灸医师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周岁及以下，取得相关执业医师资格，专业要求针灸推拿，从事治疗师岗位，男性优先。</w:t>
            </w:r>
          </w:p>
        </w:tc>
      </w:tr>
      <w:tr w:rsidR="00085FA1" w:rsidRPr="00085FA1" w:rsidTr="00085FA1">
        <w:trPr>
          <w:trHeight w:val="1215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CT/MR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诊断医师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周岁及以下，专业要求医学影像、临床医学，取得相关执业医师资格者优先，已完成规培者优先，应届生或在二甲以上医院从事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CT/MR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诊断工作不少于一年。</w:t>
            </w:r>
          </w:p>
        </w:tc>
      </w:tr>
      <w:tr w:rsidR="00085FA1" w:rsidRPr="00085FA1" w:rsidTr="00085FA1">
        <w:trPr>
          <w:trHeight w:val="132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超声诊断医师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周岁及以下，专业要求医学影像、临床医学，取得相关执业医师资格者优先，已完成规培者优先，应届生或在二甲以上医院从事超声诊断工作不少于一年。</w:t>
            </w:r>
          </w:p>
        </w:tc>
      </w:tr>
      <w:tr w:rsidR="00085FA1" w:rsidRPr="00085FA1" w:rsidTr="00085FA1">
        <w:trPr>
          <w:trHeight w:val="900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脑电图诊断医师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周岁及以下，取得相关执业医师资格，专业要求临床医学。男性优先</w:t>
            </w:r>
          </w:p>
        </w:tc>
      </w:tr>
      <w:tr w:rsidR="00085FA1" w:rsidRPr="00085FA1" w:rsidTr="00085FA1">
        <w:trPr>
          <w:trHeight w:val="990"/>
        </w:trPr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体检医师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40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周岁及以下，取得相关执业医师资格，副主任医师，专业要求临床医学（内科）、健康管理专业或全科。</w:t>
            </w:r>
          </w:p>
        </w:tc>
      </w:tr>
      <w:tr w:rsidR="00085FA1" w:rsidRPr="00085FA1" w:rsidTr="00085FA1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5FA1" w:rsidRPr="00085FA1" w:rsidRDefault="00085FA1" w:rsidP="00085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FA1" w:rsidRPr="00085FA1" w:rsidRDefault="00085FA1" w:rsidP="00085FA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年龄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35</w:t>
            </w:r>
            <w:r w:rsidRPr="00085FA1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周岁及以下，取得相关执业医师资格，主治医师专业要求临床医学（内科）、健康管理专业或全科。</w:t>
            </w:r>
          </w:p>
        </w:tc>
      </w:tr>
    </w:tbl>
    <w:p w:rsidR="00085FA1" w:rsidRPr="00085FA1" w:rsidRDefault="00085FA1" w:rsidP="00085FA1">
      <w:pPr>
        <w:widowControl/>
        <w:shd w:val="clear" w:color="auto" w:fill="FFFFFF"/>
        <w:spacing w:before="100" w:beforeAutospacing="1" w:after="100" w:afterAutospacing="1" w:line="480" w:lineRule="atLeast"/>
        <w:ind w:firstLine="450"/>
        <w:rPr>
          <w:rFonts w:ascii="Verdana" w:eastAsia="宋体" w:hAnsi="Verdana" w:cs="宋体"/>
          <w:color w:val="000000"/>
          <w:kern w:val="0"/>
          <w:szCs w:val="21"/>
        </w:rPr>
      </w:pPr>
      <w:r w:rsidRPr="00085FA1">
        <w:rPr>
          <w:rFonts w:ascii="_5b8b_4f53" w:eastAsia="宋体" w:hAnsi="_5b8b_4f53" w:cs="宋体"/>
          <w:b/>
          <w:bCs/>
          <w:color w:val="000000"/>
          <w:kern w:val="0"/>
          <w:sz w:val="30"/>
          <w:szCs w:val="30"/>
        </w:rPr>
        <w:t> </w:t>
      </w:r>
    </w:p>
    <w:p w:rsidR="00102DD1" w:rsidRDefault="00102DD1">
      <w:bookmarkStart w:id="0" w:name="_GoBack"/>
      <w:bookmarkEnd w:id="0"/>
    </w:p>
    <w:sectPr w:rsidR="00102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D9"/>
    <w:rsid w:val="00085FA1"/>
    <w:rsid w:val="000A3FD9"/>
    <w:rsid w:val="001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7AF6F-D055-4FC0-A207-6B49B80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2017-10-27T03:12:00Z</dcterms:created>
  <dcterms:modified xsi:type="dcterms:W3CDTF">2017-10-27T03:12:00Z</dcterms:modified>
</cp:coreProperties>
</file>