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EF" w:rsidRPr="00463EEF" w:rsidRDefault="00463EEF" w:rsidP="00463EEF">
      <w:pPr>
        <w:widowControl/>
        <w:spacing w:line="524" w:lineRule="atLeast"/>
        <w:jc w:val="center"/>
        <w:outlineLvl w:val="0"/>
        <w:rPr>
          <w:rFonts w:ascii="微软雅黑" w:eastAsia="微软雅黑" w:hAnsi="微软雅黑" w:cs="宋体"/>
          <w:color w:val="FF5101"/>
          <w:kern w:val="36"/>
          <w:sz w:val="41"/>
          <w:szCs w:val="41"/>
        </w:rPr>
      </w:pPr>
      <w:r w:rsidRPr="00463EEF">
        <w:rPr>
          <w:rFonts w:ascii="微软雅黑" w:eastAsia="微软雅黑" w:hAnsi="微软雅黑" w:cs="宋体" w:hint="eastAsia"/>
          <w:color w:val="FF5101"/>
          <w:kern w:val="36"/>
          <w:sz w:val="41"/>
          <w:szCs w:val="41"/>
        </w:rPr>
        <w:t>天河区卫生和计划生育局局属事业单位校园“优才”招聘公告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事业单位公开招聘人员暂行规定》（中华人民共和国人事部令2005年第6号）、《广东省事业单位公开招聘人员办法》（广东省人民政府令2009年第139号）和《广州市人力资源和社会保障局关于印发&lt;广州市事业单位校园招聘“优才计划”实施方案&gt;的通知》（穗人社函〔2015〕1316号），为更好地服务高校毕业生就业工作，吸引优秀高校毕业生到广州市天河区卫计系统事业单位工作，我局决定于2017年11月在长沙公开招聘33名事业单位编制内工作人员。具体事宜公告如下：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一、招聘对象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全日制普通高等院校2018年毕业生33名（即于2018年1月1日至2018年12月31日之间取得学历、学位证书的毕业生）。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</w:t>
      </w: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报名条件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（一）符合报考的基本条件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 具有中华人民共和国国籍；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 遵守中华人民共和国宪法和法律；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3. 具有良好的品行和职业道德；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 具有岗位所需的资格条件及技能要求；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5. 具有正常履行职责的身体条件和符合岗位要求的工作能力；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6. 非广州市户籍人员应符合广州市人民政府《关于加强我市人口调控和服务管理工作的意见及配套文件的通知》（穗府〔2014〕10号）规定的广州市户口迁入条件；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 法律法规规定的其他条件。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（二）年龄条件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本科生报考年龄应为18至35周岁；硕士研究生报考年龄为40周岁以下；博士研究生或具有副高级专业技术资格的考生，年龄为45周岁以下。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（三）法律法规和规章规定不宜聘用为事业单位工作人员不得报考。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 因犯罪受过刑事处罚的；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2. 受行政开除处分未满五年，或受其他处分正在处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分期内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 因违反国家计划生育政策被有关部门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处理决定，从该处理决定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之日起未满5年的；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 近两年内在各级机关事业单位招录（聘）考试、体检或考察中存在违纪行为的；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5. 因涉嫌违法违纪正在接受审计、纪律审查，或者涉嫌犯罪，司法程序尚未终结的；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6. 聘用后即构成回避关系的；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 法律法规和规章规定不宜聘用为事业单位工作人员的其他情形。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三、报名方式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采取本人现场报名（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含资格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审核）及网上（或“优才计划”APP）确认相结合的方式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（一）报名时间：2017年11月5日10:00-15:00时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（二）报名地点：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湖南省长沙市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1.湖南师范大学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励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德楼     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2.中南大学湘雅医学院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福庆楼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T211、T212教室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（三）咨询电话:13719415778</w:t>
      </w: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15920335193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  四、岗位需求</w:t>
      </w:r>
    </w:p>
    <w:tbl>
      <w:tblPr>
        <w:tblpPr w:leftFromText="180" w:rightFromText="180" w:vertAnchor="text"/>
        <w:tblW w:w="12044" w:type="dxa"/>
        <w:tblCellMar>
          <w:left w:w="0" w:type="dxa"/>
          <w:right w:w="0" w:type="dxa"/>
        </w:tblCellMar>
        <w:tblLook w:val="04A0"/>
      </w:tblPr>
      <w:tblGrid>
        <w:gridCol w:w="770"/>
        <w:gridCol w:w="1126"/>
        <w:gridCol w:w="1388"/>
        <w:gridCol w:w="1257"/>
        <w:gridCol w:w="1276"/>
        <w:gridCol w:w="769"/>
        <w:gridCol w:w="1595"/>
        <w:gridCol w:w="1595"/>
        <w:gridCol w:w="1276"/>
        <w:gridCol w:w="992"/>
      </w:tblGrid>
      <w:tr w:rsidR="00463EEF" w:rsidRPr="00463EEF" w:rsidTr="00463EEF">
        <w:trPr>
          <w:trHeight w:val="1010"/>
        </w:trPr>
        <w:tc>
          <w:tcPr>
            <w:tcW w:w="12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2017年天河区卫生和计划生育局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校园“优才”招聘岗位需求表</w:t>
            </w:r>
          </w:p>
        </w:tc>
      </w:tr>
      <w:tr w:rsidR="00463EEF" w:rsidRPr="00463EEF" w:rsidTr="00463EEF">
        <w:trPr>
          <w:trHeight w:val="655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专业要求及代码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学位要求</w:t>
            </w:r>
          </w:p>
        </w:tc>
      </w:tr>
      <w:tr w:rsidR="00463EEF" w:rsidRPr="00463EEF" w:rsidTr="00463EE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外科学(A100210)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妇产科学(A100211)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儿科学(A100202)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急诊医学(A100218)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影像医学与核医学(A100207)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医学影像学(B100303)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耳鼻咽喉科学(A100213)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麻醉学(B100302)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天河区石牌街社区卫生服务中心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内科学(A100201)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天河区前进街社区卫生服务中心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中医内科学(A100506)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中医学(B100501)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天河区前进街社区卫生服务中心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中西医结合临床(A100602)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中西医临床医学(B100505)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52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天河区沙东街社区卫生服务中心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内科学(A100201)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646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天河区沙东街社区卫生服务中心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中医内科学(A100506),中西医结合(A1006)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中医学(B100501),中西医临床医学(B100505)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天河区沙河街社区卫生服务中心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内科学(A100201)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天河区车</w:t>
            </w: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陂</w:t>
            </w:r>
            <w:proofErr w:type="gramEnd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  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天河区棠下街第二社区卫生服务中心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医学影像学(B100303)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天河区棠下街第二社区卫生服务中心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康复治疗学(B100307)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天河区冼村街社区卫生服务中心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医学影像学(B100303)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天河区冼村街社区卫生服务中心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针灸推拿学(B100502)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</w:t>
            </w: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区天园街</w:t>
            </w:r>
            <w:proofErr w:type="gramEnd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预防医学(B100201)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  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天河区棠下街社区卫生服务中心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临床医学(B100301)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天河区棠下街社区卫生服务中心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针灸推拿学(B100502)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天河区天河南街社区卫生服务中心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中医学(B100501)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天河区天河南街社区卫生服务中心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针灸推拿学(B100502)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天河区五山街社区卫生服务中心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预防医学(B100201)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 本科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天河区林和街社区卫生服务中心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儿科学(A100202)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463EEF" w:rsidRPr="00463EEF" w:rsidTr="00463EEF">
        <w:trPr>
          <w:trHeight w:val="1571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广州市天河区卫生和计划</w:t>
            </w:r>
          </w:p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天河区林和街社区卫生服务中心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医生岗位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妇幼保健医学(B100203)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  本科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</w:tr>
      <w:tr w:rsidR="00463EEF" w:rsidRPr="00463EEF" w:rsidTr="00463EEF">
        <w:trPr>
          <w:trHeight w:val="561"/>
        </w:trPr>
        <w:tc>
          <w:tcPr>
            <w:tcW w:w="120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EEF" w:rsidRPr="00463EEF" w:rsidRDefault="00463EEF" w:rsidP="00463EEF">
            <w:pPr>
              <w:widowControl/>
              <w:spacing w:before="120" w:after="120" w:line="480" w:lineRule="auto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注：此序号对应2017年广州市事业单位校园招聘“优才计划”（重庆、长沙考点）公告</w:t>
            </w:r>
          </w:p>
        </w:tc>
      </w:tr>
    </w:tbl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五、注意事项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有关考试报名、准考证打印、笔试成绩、面试名单、总成绩查询、结果公示等请通过“优才计划”APP手机客户端或“优才计划”专栏（www.hrssgz.gov.cn）查询，也可关注“广州优才计划”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微信公众号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详细信息可扫广州市天河区卫和计划生育局、广州市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人社局二维码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了解。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137410" cy="2137410"/>
            <wp:effectExtent l="19050" t="0" r="0" b="0"/>
            <wp:docPr id="1" name="图片 1" descr="36274318217577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274318217577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（天河区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卫计局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 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137410" cy="2137410"/>
            <wp:effectExtent l="19050" t="0" r="0" b="0"/>
            <wp:docPr id="2" name="图片 2" descr="21046025025587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460250255870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（广州市</w:t>
      </w:r>
      <w:proofErr w:type="gramStart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人社局</w:t>
      </w:r>
      <w:proofErr w:type="gramEnd"/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　　　　　　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广州市天河区卫生和计划生育局</w:t>
      </w:r>
    </w:p>
    <w:p w:rsidR="00463EEF" w:rsidRPr="00463EEF" w:rsidRDefault="00463EEF" w:rsidP="00463EEF">
      <w:pPr>
        <w:widowControl/>
        <w:spacing w:before="120" w:after="120"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63E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　　　　　　　　　　2017年11月2日</w:t>
      </w:r>
    </w:p>
    <w:p w:rsidR="0005491E" w:rsidRDefault="0005491E"/>
    <w:sectPr w:rsidR="0005491E" w:rsidSect="00463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BB" w:rsidRDefault="00A511BB" w:rsidP="00463EEF">
      <w:r>
        <w:separator/>
      </w:r>
    </w:p>
  </w:endnote>
  <w:endnote w:type="continuationSeparator" w:id="0">
    <w:p w:rsidR="00A511BB" w:rsidRDefault="00A511BB" w:rsidP="0046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BB" w:rsidRDefault="00A511BB" w:rsidP="00463EEF">
      <w:r>
        <w:separator/>
      </w:r>
    </w:p>
  </w:footnote>
  <w:footnote w:type="continuationSeparator" w:id="0">
    <w:p w:rsidR="00A511BB" w:rsidRDefault="00A511BB" w:rsidP="0046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EEF"/>
    <w:rsid w:val="0005491E"/>
    <w:rsid w:val="00463EEF"/>
    <w:rsid w:val="00A5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3E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E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3E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3EEF"/>
  </w:style>
  <w:style w:type="paragraph" w:styleId="a5">
    <w:name w:val="Normal (Web)"/>
    <w:basedOn w:val="a"/>
    <w:uiPriority w:val="99"/>
    <w:unhideWhenUsed/>
    <w:rsid w:val="00463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63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3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4" w:color="E5E5E5"/>
            <w:right w:val="none" w:sz="0" w:space="0" w:color="auto"/>
          </w:divBdr>
          <w:divsChild>
            <w:div w:id="2053574988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2017-11-02T20:59:00Z</dcterms:created>
  <dcterms:modified xsi:type="dcterms:W3CDTF">2017-11-02T21:01:00Z</dcterms:modified>
</cp:coreProperties>
</file>