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50" w:lineRule="atLeast"/>
        <w:ind w:left="0" w:right="0" w:firstLine="0"/>
        <w:jc w:val="center"/>
        <w:rPr>
          <w:rFonts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44"/>
          <w:szCs w:val="44"/>
          <w:shd w:val="clear" w:fill="FFFFFF"/>
          <w:lang w:val="en-US" w:eastAsia="zh-CN" w:bidi="ar"/>
        </w:rPr>
        <w:t>公务员考试录用违纪违规行为处理办法</w:t>
      </w:r>
    </w:p>
    <w:p>
      <w:pPr>
        <w:keepNext w:val="0"/>
        <w:keepLines w:val="0"/>
        <w:widowControl/>
        <w:suppressLineNumbers w:val="0"/>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000000"/>
          <w:spacing w:val="0"/>
          <w:sz w:val="27"/>
          <w:szCs w:val="27"/>
        </w:rPr>
      </w:pPr>
      <w:r>
        <w:rPr>
          <w:rFonts w:ascii="Calibri" w:hAnsi="Calibri" w:eastAsia="仿宋_GB2312" w:cs="Calibri"/>
          <w:i w:val="0"/>
          <w:caps w:val="0"/>
          <w:color w:val="000000"/>
          <w:spacing w:val="0"/>
          <w:kern w:val="0"/>
          <w:sz w:val="36"/>
          <w:szCs w:val="36"/>
          <w:shd w:val="clear" w:fill="FFFFFF"/>
          <w:lang w:val="en-US" w:eastAsia="zh-CN" w:bidi="ar"/>
        </w:rPr>
        <w:t>中华人民共和国人力资源和社会保障部令</w:t>
      </w:r>
    </w:p>
    <w:p>
      <w:pPr>
        <w:keepNext w:val="0"/>
        <w:keepLines w:val="0"/>
        <w:widowControl/>
        <w:suppressLineNumbers w:val="0"/>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 第30号</w:t>
      </w:r>
    </w:p>
    <w:p>
      <w:pPr>
        <w:keepNext w:val="0"/>
        <w:keepLines w:val="0"/>
        <w:widowControl/>
        <w:suppressLineNumbers w:val="0"/>
        <w:shd w:val="clear" w:fill="FFFFFF"/>
        <w:spacing w:before="0" w:beforeAutospacing="0" w:after="0" w:afterAutospacing="0" w:line="450" w:lineRule="atLeast"/>
        <w:ind w:left="0" w:right="0" w:firstLine="30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《公务员考试录用违纪违规行为处理办法》已经2016年5月27日人力资源社会保障部第99次部务会议审议通过，现予公布，自2016年10月1日起施行。</w:t>
      </w:r>
    </w:p>
    <w:p>
      <w:pPr>
        <w:keepNext w:val="0"/>
        <w:keepLines w:val="0"/>
        <w:widowControl/>
        <w:suppressLineNumbers w:val="0"/>
        <w:shd w:val="clear" w:fill="FFFFFF"/>
        <w:spacing w:before="0" w:beforeAutospacing="0" w:after="0" w:afterAutospacing="0" w:line="450" w:lineRule="atLeast"/>
        <w:ind w:left="0" w:right="0" w:firstLine="64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480"/>
        <w:jc w:val="right"/>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                                                                                                                       部长  尹蔚民</w:t>
      </w:r>
    </w:p>
    <w:p>
      <w:pPr>
        <w:keepNext w:val="0"/>
        <w:keepLines w:val="0"/>
        <w:widowControl/>
        <w:suppressLineNumbers w:val="0"/>
        <w:shd w:val="clear" w:fill="FFFFFF"/>
        <w:spacing w:before="0" w:beforeAutospacing="0" w:after="0" w:afterAutospacing="0" w:line="450" w:lineRule="atLeast"/>
        <w:ind w:left="0" w:right="0" w:firstLine="480"/>
        <w:jc w:val="right"/>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2016年8月19日</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公务员考试录用违纪违规行为处理办法</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第一条  为规范公务员考试录用违纪违规行为的认定与处理，严肃考试纪律，确保考试录用工作公平、公正，根据《中华人民共和国公务员法》等有关规定，制定本办法。</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第二条  报考者和工作人员在公务员考试录用中违纪违规行为的认定与处理，适用本办法。</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第三条  认定与处理违纪违规行为，应当事实清楚、证据确凿、程序规范、适用规定准确。</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第四条  公务员主管部门、招录机关和考试机构及其他相关机构按照公务员考试录用法律法规等规定的职责权限，对报考者和工作人员违纪违规行为进行认定与处理。</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第五条  报考者提供的涉及报考资格的申请材料或者信息不实的，由负责资格审查工作的招录机关或者公务员主管部门给予其取消本次报考资格的处理。</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第六条  报考者在考试过程中有下列违纪违规行为之一的，由具体组织实施考试的考试机构、招录机关或者公务员主管部门给予其当次该科目（场次）考试成绩无效的处理：</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（一）将规定以外的物品带入考场且未按要求放在指定位置，经提醒仍不改正的；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（二）未在指定座位参加考试，或者未经工作人员允许擅自离开座位或者考场，经提醒仍不改正的；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（三）经提醒仍不按规定填写（填涂）本人信息的；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（四）将试卷、答题纸、答题卡带出考场，或者故意损毁试卷、答题纸、答题卡的；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（五）在试卷、答题纸、答题卡规定以外位置标注本人信息或者其他特殊标记的；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（六）在考试开始信号发出前答题的，或者在考试结束信号发出后继续答题的；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（七）其他应给予当次该科目（场次）考试成绩无效处理的违纪违规行为。</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第七条  报考者在考试过程中有下列严重违纪违规行为之一的，给予其取消本次考试资格的处理，并记入公务员考试录用诚信档案库，记录期限为五年：</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（一）抄袭、协助抄袭的；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（二）持伪造证件参加考试的；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（三）使用禁止自带的通讯设备或者具有计算、存储功能电子设备的；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（四）其他应给予取消本次考试资格处理的严重违纪违规行为。</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第八条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（一）串通作弊或者参与有组织作弊的；</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（二）代替他人或者让他人代替自己参加考试的；</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（三）其他情节特别严重、影响恶劣的违纪违规行为。</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报考者之间同一科目作答内容雷同，并有其他相关证据证明其作弊行为成立的，视具体情形按照本办法第七条、第八条的规定处理。</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widowControl/>
        <w:suppressLineNumbers w:val="0"/>
        <w:shd w:val="clear" w:fill="FFFFFF"/>
        <w:spacing w:before="0" w:beforeAutospacing="0" w:after="0" w:afterAutospacing="0" w:line="450" w:lineRule="atLeast"/>
        <w:ind w:left="0" w:right="0" w:firstLine="576"/>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    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    第十四条  对报考者违纪违规行为作出处理决定的，应当制作公务员考试录用违纪违规行为处理决定书，依法送达报考者。</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第十五条  试用期间查明报考者有本办法所列违纪违规行为的，由中央一级招录机关或者设区的市级以上公务员主管部门取消录用并按照本办法的有关规定给予其相应的处理。</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任职定级后查明有本办法所列违纪违规行为的，给予其辞退处理或者开除处分。</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（一）故意扰乱考点、考场等考试录用工作场所秩序的；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（二）拒绝、妨碍工作人员履行管理职责的；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（三）威胁、侮辱、诽谤、诬陷工作人员或者其他报考者的；</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（四）其他扰乱考试录用管理秩序的行为。</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第十八条  报考者对违纪违规行为处理决定不服的，可以依法申请行政复议或者提起行政诉讼。</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录用工作人员因违纪违规行为受到处分不服的，可以依法申请复核或者提出申诉。</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第十九条  参照公务员法管理的机关（单位）工作人员录用中违纪违规行为的认定与处理适用本办法。</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第二十条  公务员考试录用诚信档案库的管理办法由中央公务员主管部门制定。</w:t>
      </w:r>
    </w:p>
    <w:p>
      <w:pPr>
        <w:keepNext w:val="0"/>
        <w:keepLines w:val="0"/>
        <w:widowControl/>
        <w:suppressLineNumbers w:val="0"/>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第二十一条  本办法自2016年10月1日起施行。2009年11月9日人力资源社会保障部公布的《公务员录用考试违纪违规行为处理办法（试行）》（人力资源和社会保障部令第4号）同时废止。</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公务员考试录用违纪违规行为</w:t>
      </w:r>
    </w:p>
    <w:p>
      <w:pPr>
        <w:keepNext w:val="0"/>
        <w:keepLines w:val="0"/>
        <w:widowControl/>
        <w:suppressLineNumbers w:val="0"/>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处理决定书</w:t>
      </w:r>
    </w:p>
    <w:p>
      <w:pPr>
        <w:keepNext w:val="0"/>
        <w:keepLines w:val="0"/>
        <w:widowControl/>
        <w:suppressLineNumbers w:val="0"/>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（样式）编号：</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考生（身份证号                     ）：</w:t>
      </w:r>
    </w:p>
    <w:p>
      <w:pPr>
        <w:keepNext w:val="0"/>
        <w:keepLines w:val="0"/>
        <w:widowControl/>
        <w:suppressLineNumbers w:val="0"/>
        <w:shd w:val="clear" w:fill="FFFFFF"/>
        <w:spacing w:before="0" w:beforeAutospacing="0" w:after="0" w:afterAutospacing="0" w:line="45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你在参加                    公务员考试录用中，在</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               环节有                       违纪违规情形。根据《公务员考试录用违纪违规行为处理办法》第</w:t>
      </w:r>
    </w:p>
    <w:p>
      <w:pPr>
        <w:keepNext w:val="0"/>
        <w:keepLines w:val="0"/>
        <w:widowControl/>
        <w:suppressLineNumbers w:val="0"/>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      条第      款第      项的规定，给予       处理。</w:t>
      </w:r>
    </w:p>
    <w:p>
      <w:pPr>
        <w:keepNext w:val="0"/>
        <w:keepLines w:val="0"/>
        <w:widowControl/>
        <w:suppressLineNumbers w:val="0"/>
        <w:shd w:val="clear" w:fill="FFFFFF"/>
        <w:spacing w:before="0" w:beforeAutospacing="0" w:after="0" w:afterAutospacing="0" w:line="45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如对处理决定不服，可自收到本处理决定书之日起60日内依法申请行政复议，或者自收到本处理决定书之日起六个月内依法提起行政诉讼。</w:t>
      </w:r>
    </w:p>
    <w:p>
      <w:pPr>
        <w:keepNext w:val="0"/>
        <w:keepLines w:val="0"/>
        <w:widowControl/>
        <w:suppressLineNumbers w:val="0"/>
        <w:shd w:val="clear" w:fill="FFFFFF"/>
        <w:spacing w:before="0" w:beforeAutospacing="0" w:after="0" w:afterAutospacing="0" w:line="45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645"/>
        <w:jc w:val="lef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645"/>
        <w:jc w:val="right"/>
        <w:rPr>
          <w:rFonts w:hint="eastAsia" w:ascii="微软雅黑" w:hAnsi="微软雅黑" w:eastAsia="微软雅黑" w:cs="微软雅黑"/>
          <w:i w:val="0"/>
          <w:caps w:val="0"/>
          <w:color w:val="000000"/>
          <w:spacing w:val="0"/>
          <w:sz w:val="27"/>
          <w:szCs w:val="27"/>
        </w:rPr>
      </w:pPr>
      <w:r>
        <w:rPr>
          <w:rFonts w:hint="default" w:ascii="Calibri" w:hAnsi="Calibri" w:eastAsia="仿宋_GB2312" w:cs="Calibri"/>
          <w:i w:val="0"/>
          <w:caps w:val="0"/>
          <w:color w:val="000000"/>
          <w:spacing w:val="0"/>
          <w:kern w:val="0"/>
          <w:sz w:val="36"/>
          <w:szCs w:val="36"/>
          <w:shd w:val="clear" w:fill="FFFFFF"/>
          <w:lang w:val="en-US" w:eastAsia="zh-CN" w:bidi="ar"/>
        </w:rPr>
        <w:t>　　　　　　　　　　　                                （作出处理决定单位盖章）</w:t>
      </w:r>
    </w:p>
    <w:p>
      <w:pPr>
        <w:keepNext w:val="0"/>
        <w:keepLines w:val="0"/>
        <w:widowControl/>
        <w:suppressLineNumbers w:val="0"/>
        <w:shd w:val="clear" w:fill="FFFFFF"/>
        <w:spacing w:before="0" w:beforeAutospacing="0" w:after="0" w:afterAutospacing="0" w:line="450" w:lineRule="atLeast"/>
        <w:ind w:left="0" w:right="0" w:firstLine="4080"/>
        <w:jc w:val="right"/>
        <w:rPr>
          <w:rFonts w:hint="eastAsia" w:ascii="微软雅黑" w:hAnsi="微软雅黑" w:eastAsia="微软雅黑" w:cs="微软雅黑"/>
          <w:i w:val="0"/>
          <w:caps w:val="0"/>
          <w:color w:val="000000"/>
          <w:spacing w:val="0"/>
          <w:sz w:val="27"/>
          <w:szCs w:val="27"/>
        </w:rPr>
      </w:pPr>
      <w:r>
        <w:rPr>
          <w:rFonts w:hint="eastAsia" w:ascii="仿宋_GB2312" w:hAnsi="Calibri" w:eastAsia="仿宋_GB2312" w:cs="仿宋_GB2312"/>
          <w:i w:val="0"/>
          <w:caps w:val="0"/>
          <w:color w:val="000000"/>
          <w:spacing w:val="0"/>
          <w:kern w:val="0"/>
          <w:sz w:val="36"/>
          <w:szCs w:val="36"/>
          <w:shd w:val="clear" w:fill="FFFFFF"/>
          <w:lang w:val="en-US" w:eastAsia="zh-CN" w:bidi="ar"/>
        </w:rPr>
        <w:t>            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77197"/>
    <w:rsid w:val="52C771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2017-11-16T09:31:00Z</dcterms:created>
  <dc:creator>娜娜1413443272</dc:creator>
  <cp:lastModifiedBy>娜娜1413443272</cp:lastModifiedBy>
  <dcterms:modified xsi:type="dcterms:W3CDTF">2017-11-16T09:31:49Z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