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9BB" w:rsidRPr="002B7B51" w:rsidRDefault="000729BB" w:rsidP="00C74CEE">
      <w:pPr>
        <w:widowControl/>
        <w:jc w:val="center"/>
        <w:rPr>
          <w:rFonts w:ascii="方正小标宋简体" w:eastAsia="方正小标宋简体" w:hAnsi="仿宋" w:cs="宋体"/>
          <w:kern w:val="0"/>
          <w:sz w:val="44"/>
          <w:szCs w:val="44"/>
        </w:rPr>
      </w:pPr>
      <w:r w:rsidRPr="002B7B51">
        <w:rPr>
          <w:rFonts w:ascii="方正小标宋简体" w:eastAsia="方正小标宋简体" w:hAnsi="仿宋" w:cs="宋体" w:hint="eastAsia"/>
          <w:kern w:val="0"/>
          <w:sz w:val="44"/>
          <w:szCs w:val="44"/>
        </w:rPr>
        <w:t>长沙市望城区第一中学</w:t>
      </w:r>
    </w:p>
    <w:p w:rsidR="000729BB" w:rsidRPr="000729BB" w:rsidRDefault="000729BB" w:rsidP="000729BB">
      <w:pPr>
        <w:widowControl/>
        <w:spacing w:line="520" w:lineRule="exact"/>
        <w:ind w:firstLineChars="200" w:firstLine="600"/>
        <w:rPr>
          <w:rFonts w:ascii="仿宋" w:eastAsia="仿宋" w:hAnsi="仿宋" w:cs="宋体"/>
          <w:kern w:val="0"/>
          <w:sz w:val="30"/>
          <w:szCs w:val="30"/>
        </w:rPr>
      </w:pPr>
      <w:r w:rsidRPr="000729BB">
        <w:rPr>
          <w:rFonts w:ascii="仿宋" w:eastAsia="仿宋" w:hAnsi="仿宋" w:cs="宋体" w:hint="eastAsia"/>
          <w:kern w:val="0"/>
          <w:sz w:val="30"/>
          <w:szCs w:val="30"/>
        </w:rPr>
        <w:t>长沙市望城区第一中学始创于1912年，是湖南省示范性普通高级中学，也是一所文化底蕴深厚、办学成绩卓著的百年名校。学校位于长沙市望城区国家级经济开发区，</w:t>
      </w:r>
      <w:r w:rsidR="00C133D0">
        <w:rPr>
          <w:rFonts w:ascii="仿宋" w:eastAsia="仿宋" w:hAnsi="仿宋" w:cs="宋体" w:hint="eastAsia"/>
          <w:kern w:val="0"/>
          <w:sz w:val="30"/>
          <w:szCs w:val="30"/>
        </w:rPr>
        <w:t>占地198亩，</w:t>
      </w:r>
      <w:r w:rsidRPr="000729BB">
        <w:rPr>
          <w:rFonts w:ascii="仿宋" w:eastAsia="仿宋" w:hAnsi="仿宋" w:cs="宋体" w:hint="eastAsia"/>
          <w:kern w:val="0"/>
          <w:sz w:val="30"/>
          <w:szCs w:val="30"/>
        </w:rPr>
        <w:t>距离长沙市人民政府车程20分钟，距区政府车程5分钟，是长沙大河西开发建设的中心区域。学校办学理念先进，办学条件优越，高端大气的现代化的设备设施齐全；师资力量雄厚，目前有</w:t>
      </w:r>
      <w:r w:rsidR="00C133D0">
        <w:rPr>
          <w:rFonts w:ascii="仿宋" w:eastAsia="仿宋" w:hAnsi="仿宋" w:cs="宋体" w:hint="eastAsia"/>
          <w:kern w:val="0"/>
          <w:sz w:val="30"/>
          <w:szCs w:val="30"/>
        </w:rPr>
        <w:t>教职工283人，其中</w:t>
      </w:r>
      <w:r w:rsidRPr="000729BB">
        <w:rPr>
          <w:rFonts w:ascii="仿宋" w:eastAsia="仿宋" w:hAnsi="仿宋" w:cs="宋体" w:hint="eastAsia"/>
          <w:kern w:val="0"/>
          <w:sz w:val="30"/>
          <w:szCs w:val="30"/>
        </w:rPr>
        <w:t>正高级教师、特级教师5人，全国优秀教师、优秀班主任4人，省、市、县级名教师、骨干教师60多人，高级教师104人；办学质量优异，近几年来，高考二本上线率稳定在80%左右</w:t>
      </w:r>
      <w:r>
        <w:rPr>
          <w:rFonts w:ascii="仿宋" w:eastAsia="仿宋" w:hAnsi="仿宋" w:cs="宋体" w:hint="eastAsia"/>
          <w:kern w:val="0"/>
          <w:sz w:val="30"/>
          <w:szCs w:val="30"/>
        </w:rPr>
        <w:t>。学校</w:t>
      </w:r>
      <w:r w:rsidRPr="000729BB">
        <w:rPr>
          <w:rFonts w:ascii="仿宋" w:eastAsia="仿宋" w:hAnsi="仿宋" w:cs="宋体" w:hint="eastAsia"/>
          <w:kern w:val="0"/>
          <w:sz w:val="30"/>
          <w:szCs w:val="30"/>
        </w:rPr>
        <w:t>先后被评为“全国教育科研先进学校”、“全国示范文学校园”、“全国模范职工之家”、“全国群体工作先进单位”、教育部西藏学生插班办学定点学校”、“全国教育科学‘十五’规划教育部重点课题实验学校”、“湖南省现代信息技术实验学校”、“湖南省园林式单位”。</w:t>
      </w:r>
    </w:p>
    <w:p w:rsidR="000729BB" w:rsidRPr="000729BB" w:rsidRDefault="00DA2050" w:rsidP="000729BB">
      <w:pPr>
        <w:widowControl/>
        <w:spacing w:line="560" w:lineRule="exact"/>
        <w:rPr>
          <w:rFonts w:ascii="仿宋" w:eastAsia="仿宋" w:hAnsi="仿宋" w:cs="宋体"/>
          <w:b/>
          <w:kern w:val="0"/>
          <w:sz w:val="32"/>
          <w:szCs w:val="32"/>
        </w:rPr>
      </w:pPr>
      <w:r>
        <w:rPr>
          <w:rFonts w:ascii="仿宋" w:eastAsia="仿宋" w:hAnsi="仿宋" w:cs="宋体"/>
          <w:b/>
          <w:noProof/>
          <w:kern w:val="0"/>
          <w:sz w:val="32"/>
          <w:szCs w:val="32"/>
        </w:rPr>
        <w:drawing>
          <wp:anchor distT="0" distB="0" distL="114300" distR="114300" simplePos="0" relativeHeight="251658240" behindDoc="0" locked="0" layoutInCell="1" allowOverlap="1">
            <wp:simplePos x="0" y="0"/>
            <wp:positionH relativeFrom="column">
              <wp:posOffset>-19050</wp:posOffset>
            </wp:positionH>
            <wp:positionV relativeFrom="paragraph">
              <wp:posOffset>120015</wp:posOffset>
            </wp:positionV>
            <wp:extent cx="5274310" cy="3514725"/>
            <wp:effectExtent l="19050" t="0" r="2540" b="0"/>
            <wp:wrapNone/>
            <wp:docPr id="18" name="图片 17" descr="望城一中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望城一中全景.jpg"/>
                    <pic:cNvPicPr/>
                  </pic:nvPicPr>
                  <pic:blipFill>
                    <a:blip r:embed="rId7" cstate="print"/>
                    <a:stretch>
                      <a:fillRect/>
                    </a:stretch>
                  </pic:blipFill>
                  <pic:spPr>
                    <a:xfrm>
                      <a:off x="0" y="0"/>
                      <a:ext cx="5274310" cy="3514725"/>
                    </a:xfrm>
                    <a:prstGeom prst="rect">
                      <a:avLst/>
                    </a:prstGeom>
                  </pic:spPr>
                </pic:pic>
              </a:graphicData>
            </a:graphic>
          </wp:anchor>
        </w:drawing>
      </w:r>
    </w:p>
    <w:p w:rsidR="000729BB" w:rsidRDefault="000729BB" w:rsidP="0000082B">
      <w:pPr>
        <w:widowControl/>
        <w:ind w:firstLineChars="500" w:firstLine="2200"/>
        <w:rPr>
          <w:rFonts w:ascii="方正小标宋简体" w:eastAsia="方正小标宋简体" w:hAnsi="仿宋" w:cs="宋体"/>
          <w:kern w:val="0"/>
          <w:sz w:val="44"/>
          <w:szCs w:val="44"/>
        </w:rPr>
      </w:pPr>
    </w:p>
    <w:p w:rsidR="000729BB" w:rsidRDefault="000729BB" w:rsidP="0000082B">
      <w:pPr>
        <w:widowControl/>
        <w:ind w:firstLineChars="500" w:firstLine="2200"/>
        <w:rPr>
          <w:rFonts w:ascii="方正小标宋简体" w:eastAsia="方正小标宋简体" w:hAnsi="仿宋" w:cs="宋体"/>
          <w:kern w:val="0"/>
          <w:sz w:val="44"/>
          <w:szCs w:val="44"/>
        </w:rPr>
      </w:pPr>
    </w:p>
    <w:p w:rsidR="000729BB" w:rsidRDefault="000729BB" w:rsidP="0000082B">
      <w:pPr>
        <w:widowControl/>
        <w:ind w:firstLineChars="500" w:firstLine="2200"/>
        <w:rPr>
          <w:rFonts w:ascii="方正小标宋简体" w:eastAsia="方正小标宋简体" w:hAnsi="仿宋" w:cs="宋体"/>
          <w:kern w:val="0"/>
          <w:sz w:val="44"/>
          <w:szCs w:val="44"/>
        </w:rPr>
      </w:pPr>
    </w:p>
    <w:p w:rsidR="000729BB" w:rsidRDefault="000729BB" w:rsidP="0000082B">
      <w:pPr>
        <w:widowControl/>
        <w:ind w:firstLineChars="500" w:firstLine="2200"/>
        <w:rPr>
          <w:rFonts w:ascii="方正小标宋简体" w:eastAsia="方正小标宋简体" w:hAnsi="仿宋" w:cs="宋体"/>
          <w:kern w:val="0"/>
          <w:sz w:val="44"/>
          <w:szCs w:val="44"/>
        </w:rPr>
      </w:pPr>
    </w:p>
    <w:p w:rsidR="000729BB" w:rsidRDefault="000729BB" w:rsidP="0000082B">
      <w:pPr>
        <w:widowControl/>
        <w:ind w:firstLineChars="500" w:firstLine="2200"/>
        <w:rPr>
          <w:rFonts w:ascii="方正小标宋简体" w:eastAsia="方正小标宋简体" w:hAnsi="仿宋" w:cs="宋体"/>
          <w:kern w:val="0"/>
          <w:sz w:val="44"/>
          <w:szCs w:val="44"/>
        </w:rPr>
      </w:pPr>
    </w:p>
    <w:p w:rsidR="00DA2050" w:rsidRDefault="00D47BF1" w:rsidP="00C74CEE">
      <w:pPr>
        <w:widowControl/>
        <w:spacing w:line="520" w:lineRule="exact"/>
        <w:jc w:val="center"/>
        <w:rPr>
          <w:rFonts w:ascii="仿宋" w:eastAsia="仿宋" w:hAnsi="仿宋" w:cs="宋体"/>
          <w:kern w:val="0"/>
          <w:sz w:val="30"/>
          <w:szCs w:val="30"/>
        </w:rPr>
      </w:pPr>
      <w:r w:rsidRPr="0000082B">
        <w:rPr>
          <w:rFonts w:ascii="方正小标宋简体" w:eastAsia="方正小标宋简体" w:hAnsi="仿宋" w:cs="宋体" w:hint="eastAsia"/>
          <w:kern w:val="0"/>
          <w:sz w:val="44"/>
          <w:szCs w:val="44"/>
        </w:rPr>
        <w:lastRenderedPageBreak/>
        <w:t>长郡月亮岛学校</w:t>
      </w:r>
    </w:p>
    <w:p w:rsidR="00D74723" w:rsidRDefault="00D74723" w:rsidP="00DA2050">
      <w:pPr>
        <w:widowControl/>
        <w:spacing w:line="520" w:lineRule="exact"/>
        <w:ind w:firstLineChars="200" w:firstLine="600"/>
        <w:rPr>
          <w:rFonts w:ascii="仿宋" w:eastAsia="仿宋" w:hAnsi="仿宋" w:cs="宋体"/>
          <w:kern w:val="0"/>
          <w:sz w:val="30"/>
          <w:szCs w:val="30"/>
        </w:rPr>
      </w:pPr>
    </w:p>
    <w:p w:rsidR="00D47BF1" w:rsidRPr="00D47BF1" w:rsidRDefault="00D47BF1" w:rsidP="00DA2050">
      <w:pPr>
        <w:widowControl/>
        <w:spacing w:line="520" w:lineRule="exact"/>
        <w:ind w:firstLineChars="200" w:firstLine="600"/>
        <w:rPr>
          <w:rFonts w:ascii="仿宋" w:eastAsia="仿宋" w:hAnsi="仿宋" w:cs="宋体"/>
          <w:kern w:val="0"/>
          <w:sz w:val="32"/>
          <w:szCs w:val="32"/>
        </w:rPr>
      </w:pPr>
      <w:r w:rsidRPr="00DA2050">
        <w:rPr>
          <w:rFonts w:ascii="仿宋" w:eastAsia="仿宋" w:hAnsi="仿宋" w:cs="宋体"/>
          <w:kern w:val="0"/>
          <w:sz w:val="30"/>
          <w:szCs w:val="30"/>
        </w:rPr>
        <w:t>长郡月亮岛学校是一所由长沙市望城区投资5.48亿元建</w:t>
      </w:r>
      <w:r w:rsidR="007C4E8E">
        <w:rPr>
          <w:rFonts w:ascii="仿宋" w:eastAsia="仿宋" w:hAnsi="仿宋" w:cs="宋体" w:hint="eastAsia"/>
          <w:kern w:val="0"/>
          <w:sz w:val="30"/>
          <w:szCs w:val="30"/>
        </w:rPr>
        <w:t>设</w:t>
      </w:r>
      <w:r w:rsidRPr="00DA2050">
        <w:rPr>
          <w:rFonts w:ascii="仿宋" w:eastAsia="仿宋" w:hAnsi="仿宋" w:cs="宋体"/>
          <w:kern w:val="0"/>
          <w:sz w:val="30"/>
          <w:szCs w:val="30"/>
        </w:rPr>
        <w:t>、由长郡中学委托管理的高标准九年一贯制公办学校</w:t>
      </w:r>
      <w:r w:rsidR="007C4E8E">
        <w:rPr>
          <w:rFonts w:ascii="仿宋" w:eastAsia="仿宋" w:hAnsi="仿宋" w:cs="宋体" w:hint="eastAsia"/>
          <w:kern w:val="0"/>
          <w:sz w:val="30"/>
          <w:szCs w:val="30"/>
        </w:rPr>
        <w:t>，于2015年秋季正式建成开学，</w:t>
      </w:r>
      <w:r w:rsidR="007C4E8E" w:rsidRPr="00DA2050">
        <w:rPr>
          <w:rFonts w:ascii="仿宋" w:eastAsia="仿宋" w:hAnsi="仿宋" w:cs="宋体"/>
          <w:kern w:val="0"/>
          <w:sz w:val="30"/>
          <w:szCs w:val="30"/>
        </w:rPr>
        <w:t>占地182亩，</w:t>
      </w:r>
      <w:r w:rsidR="007C4E8E" w:rsidRPr="007C4E8E">
        <w:rPr>
          <w:rFonts w:ascii="仿宋" w:eastAsia="仿宋" w:hAnsi="仿宋" w:cs="宋体" w:hint="eastAsia"/>
          <w:kern w:val="0"/>
          <w:sz w:val="30"/>
          <w:szCs w:val="30"/>
        </w:rPr>
        <w:t>现有班级106个，学生5192人，教师363人</w:t>
      </w:r>
      <w:r w:rsidR="007C4E8E">
        <w:rPr>
          <w:rFonts w:ascii="仿宋" w:eastAsia="仿宋" w:hAnsi="仿宋" w:cs="宋体" w:hint="eastAsia"/>
          <w:kern w:val="0"/>
          <w:sz w:val="30"/>
          <w:szCs w:val="30"/>
        </w:rPr>
        <w:t>，</w:t>
      </w:r>
      <w:r w:rsidR="007C4E8E" w:rsidRPr="00DA2050">
        <w:rPr>
          <w:rFonts w:ascii="仿宋" w:eastAsia="仿宋" w:hAnsi="仿宋" w:cs="宋体"/>
          <w:kern w:val="0"/>
          <w:sz w:val="30"/>
          <w:szCs w:val="30"/>
        </w:rPr>
        <w:t>配套设施均超省一类学校标准</w:t>
      </w:r>
      <w:r w:rsidR="007C4E8E">
        <w:rPr>
          <w:rFonts w:ascii="仿宋" w:eastAsia="仿宋" w:hAnsi="仿宋" w:cs="宋体" w:hint="eastAsia"/>
          <w:kern w:val="0"/>
          <w:sz w:val="30"/>
          <w:szCs w:val="30"/>
        </w:rPr>
        <w:t>，</w:t>
      </w:r>
      <w:r w:rsidR="007C4E8E" w:rsidRPr="00DA2050">
        <w:rPr>
          <w:rFonts w:ascii="仿宋" w:eastAsia="仿宋" w:hAnsi="仿宋" w:cs="宋体"/>
          <w:kern w:val="0"/>
          <w:sz w:val="30"/>
          <w:szCs w:val="30"/>
        </w:rPr>
        <w:t>央视少儿频道《智力快车》</w:t>
      </w:r>
      <w:r w:rsidR="007C4E8E">
        <w:rPr>
          <w:rFonts w:ascii="仿宋" w:eastAsia="仿宋" w:hAnsi="仿宋" w:cs="宋体" w:hint="eastAsia"/>
          <w:kern w:val="0"/>
          <w:sz w:val="30"/>
          <w:szCs w:val="30"/>
        </w:rPr>
        <w:t>、</w:t>
      </w:r>
      <w:r w:rsidR="007C4E8E" w:rsidRPr="00DA2050">
        <w:rPr>
          <w:rFonts w:ascii="仿宋" w:eastAsia="仿宋" w:hAnsi="仿宋" w:cs="宋体"/>
          <w:kern w:val="0"/>
          <w:sz w:val="30"/>
          <w:szCs w:val="30"/>
        </w:rPr>
        <w:t>TFBOYS主演的青春励志校园剧《我们的少年时代》</w:t>
      </w:r>
      <w:r w:rsidR="007C4E8E">
        <w:rPr>
          <w:rFonts w:ascii="仿宋" w:eastAsia="仿宋" w:hAnsi="仿宋" w:cs="宋体" w:hint="eastAsia"/>
          <w:kern w:val="0"/>
          <w:sz w:val="30"/>
          <w:szCs w:val="30"/>
        </w:rPr>
        <w:t>等</w:t>
      </w:r>
      <w:r w:rsidR="007C4E8E" w:rsidRPr="00DA2050">
        <w:rPr>
          <w:rFonts w:ascii="仿宋" w:eastAsia="仿宋" w:hAnsi="仿宋" w:cs="宋体"/>
          <w:kern w:val="0"/>
          <w:sz w:val="30"/>
          <w:szCs w:val="30"/>
        </w:rPr>
        <w:t>多个栏目组</w:t>
      </w:r>
      <w:r w:rsidR="007C4E8E">
        <w:rPr>
          <w:rFonts w:ascii="仿宋" w:eastAsia="仿宋" w:hAnsi="仿宋" w:cs="宋体" w:hint="eastAsia"/>
          <w:kern w:val="0"/>
          <w:sz w:val="30"/>
          <w:szCs w:val="30"/>
        </w:rPr>
        <w:t>曾到学校</w:t>
      </w:r>
      <w:r w:rsidR="007C4E8E" w:rsidRPr="00DA2050">
        <w:rPr>
          <w:rFonts w:ascii="仿宋" w:eastAsia="仿宋" w:hAnsi="仿宋" w:cs="宋体"/>
          <w:kern w:val="0"/>
          <w:sz w:val="30"/>
          <w:szCs w:val="30"/>
        </w:rPr>
        <w:t>拍摄取景。</w:t>
      </w:r>
      <w:r w:rsidRPr="00DA2050">
        <w:rPr>
          <w:rFonts w:ascii="仿宋" w:eastAsia="仿宋" w:hAnsi="仿宋" w:cs="宋体"/>
          <w:kern w:val="0"/>
          <w:sz w:val="30"/>
          <w:szCs w:val="30"/>
        </w:rPr>
        <w:t>学校</w:t>
      </w:r>
      <w:r w:rsidR="007C4E8E">
        <w:rPr>
          <w:rFonts w:ascii="仿宋" w:eastAsia="仿宋" w:hAnsi="仿宋" w:cs="宋体" w:hint="eastAsia"/>
          <w:kern w:val="0"/>
          <w:sz w:val="30"/>
          <w:szCs w:val="30"/>
        </w:rPr>
        <w:t>办学特色明显，</w:t>
      </w:r>
      <w:r w:rsidRPr="00DA2050">
        <w:rPr>
          <w:rFonts w:ascii="仿宋" w:eastAsia="仿宋" w:hAnsi="仿宋" w:cs="宋体"/>
          <w:kern w:val="0"/>
          <w:sz w:val="30"/>
          <w:szCs w:val="30"/>
        </w:rPr>
        <w:t>秉承“朴实沉毅”的校训，坚持“以人为本，追求卓越，实施‘慢’教育”的办学理念，紧紧围绕“</w:t>
      </w:r>
      <w:r w:rsidR="00A54A3B" w:rsidRPr="00DA2050">
        <w:rPr>
          <w:rFonts w:ascii="仿宋" w:eastAsia="仿宋" w:hAnsi="仿宋" w:cs="宋体"/>
          <w:kern w:val="0"/>
          <w:sz w:val="30"/>
          <w:szCs w:val="30"/>
        </w:rPr>
        <w:t>有修养、负责任</w:t>
      </w:r>
      <w:r w:rsidR="00A54A3B" w:rsidRPr="00DA2050">
        <w:rPr>
          <w:rFonts w:ascii="仿宋" w:eastAsia="仿宋" w:hAnsi="仿宋" w:cs="宋体" w:hint="eastAsia"/>
          <w:kern w:val="0"/>
          <w:sz w:val="30"/>
          <w:szCs w:val="30"/>
        </w:rPr>
        <w:t>、</w:t>
      </w:r>
      <w:r w:rsidRPr="00DA2050">
        <w:rPr>
          <w:rFonts w:ascii="仿宋" w:eastAsia="仿宋" w:hAnsi="仿宋" w:cs="宋体"/>
          <w:kern w:val="0"/>
          <w:sz w:val="30"/>
          <w:szCs w:val="30"/>
        </w:rPr>
        <w:t>爱生活、善求知”的育人目标，精心培育每个孩子</w:t>
      </w:r>
      <w:r w:rsidR="007C4E8E">
        <w:rPr>
          <w:rFonts w:ascii="仿宋" w:eastAsia="仿宋" w:hAnsi="仿宋" w:cs="宋体" w:hint="eastAsia"/>
          <w:kern w:val="0"/>
          <w:sz w:val="30"/>
          <w:szCs w:val="30"/>
        </w:rPr>
        <w:t>，</w:t>
      </w:r>
      <w:r w:rsidR="00FC26DD">
        <w:rPr>
          <w:rFonts w:ascii="仿宋" w:eastAsia="仿宋" w:hAnsi="仿宋" w:cs="宋体" w:hint="eastAsia"/>
          <w:kern w:val="0"/>
          <w:sz w:val="30"/>
          <w:szCs w:val="30"/>
        </w:rPr>
        <w:t>2017年</w:t>
      </w:r>
      <w:r w:rsidRPr="00DA2050">
        <w:rPr>
          <w:rFonts w:ascii="仿宋" w:eastAsia="仿宋" w:hAnsi="仿宋" w:cs="宋体"/>
          <w:kern w:val="0"/>
          <w:sz w:val="30"/>
          <w:szCs w:val="30"/>
        </w:rPr>
        <w:t>获教育部颁发“全国青少年校园足球特色学校”称号，</w:t>
      </w:r>
      <w:r w:rsidR="00FC26DD">
        <w:rPr>
          <w:rFonts w:ascii="仿宋" w:eastAsia="仿宋" w:hAnsi="仿宋" w:cs="宋体" w:hint="eastAsia"/>
          <w:kern w:val="0"/>
          <w:sz w:val="30"/>
          <w:szCs w:val="30"/>
        </w:rPr>
        <w:t>并</w:t>
      </w:r>
      <w:r w:rsidRPr="00DA2050">
        <w:rPr>
          <w:rFonts w:ascii="仿宋" w:eastAsia="仿宋" w:hAnsi="仿宋" w:cs="宋体"/>
          <w:kern w:val="0"/>
          <w:sz w:val="30"/>
          <w:szCs w:val="30"/>
        </w:rPr>
        <w:t>被确立为中国足协（上汽大众）青少年足球训练基地，被评选为湖南省教育学会初中校长研究分会常务理事单位。</w:t>
      </w:r>
      <w:r w:rsidR="006F6702" w:rsidRPr="006F6702">
        <w:rPr>
          <w:rFonts w:ascii="仿宋" w:eastAsia="仿宋" w:hAnsi="仿宋" w:cs="宋体" w:hint="eastAsia"/>
          <w:kern w:val="0"/>
          <w:sz w:val="30"/>
          <w:szCs w:val="30"/>
        </w:rPr>
        <w:t>2017年5月，为进一步拓展学校的办学空间，新建</w:t>
      </w:r>
      <w:r w:rsidR="007C4E8E">
        <w:rPr>
          <w:rFonts w:ascii="仿宋" w:eastAsia="仿宋" w:hAnsi="仿宋" w:cs="宋体" w:hint="eastAsia"/>
          <w:kern w:val="0"/>
          <w:sz w:val="30"/>
          <w:szCs w:val="30"/>
        </w:rPr>
        <w:t>了</w:t>
      </w:r>
      <w:r w:rsidR="006F6702" w:rsidRPr="006F6702">
        <w:rPr>
          <w:rFonts w:ascii="仿宋" w:eastAsia="仿宋" w:hAnsi="仿宋" w:cs="宋体" w:hint="eastAsia"/>
          <w:kern w:val="0"/>
          <w:sz w:val="30"/>
          <w:szCs w:val="30"/>
        </w:rPr>
        <w:t>长郡月亮岛学校第二小学、第三小学</w:t>
      </w:r>
      <w:r w:rsidR="007C4E8E">
        <w:rPr>
          <w:rFonts w:ascii="仿宋" w:eastAsia="仿宋" w:hAnsi="仿宋" w:cs="宋体" w:hint="eastAsia"/>
          <w:kern w:val="0"/>
          <w:sz w:val="30"/>
          <w:szCs w:val="30"/>
        </w:rPr>
        <w:t>，与学校本部形成“</w:t>
      </w:r>
      <w:r w:rsidR="00B819C0">
        <w:rPr>
          <w:rFonts w:ascii="仿宋" w:eastAsia="仿宋" w:hAnsi="仿宋" w:cs="宋体" w:hint="eastAsia"/>
          <w:kern w:val="0"/>
          <w:sz w:val="30"/>
          <w:szCs w:val="30"/>
        </w:rPr>
        <w:t>一体两翼</w:t>
      </w:r>
      <w:r w:rsidR="007C4E8E">
        <w:rPr>
          <w:rFonts w:ascii="仿宋" w:eastAsia="仿宋" w:hAnsi="仿宋" w:cs="宋体" w:hint="eastAsia"/>
          <w:kern w:val="0"/>
          <w:sz w:val="30"/>
          <w:szCs w:val="30"/>
        </w:rPr>
        <w:t>”</w:t>
      </w:r>
      <w:r w:rsidR="00B819C0">
        <w:rPr>
          <w:rFonts w:ascii="仿宋" w:eastAsia="仿宋" w:hAnsi="仿宋" w:cs="宋体" w:hint="eastAsia"/>
          <w:kern w:val="0"/>
          <w:sz w:val="30"/>
          <w:szCs w:val="30"/>
        </w:rPr>
        <w:t>的教育发展新模式</w:t>
      </w:r>
      <w:r w:rsidR="006F6702" w:rsidRPr="006F6702">
        <w:rPr>
          <w:rFonts w:ascii="仿宋" w:eastAsia="仿宋" w:hAnsi="仿宋" w:cs="宋体" w:hint="eastAsia"/>
          <w:kern w:val="0"/>
          <w:sz w:val="30"/>
          <w:szCs w:val="30"/>
        </w:rPr>
        <w:t>。</w:t>
      </w:r>
    </w:p>
    <w:p w:rsidR="00584C98" w:rsidRDefault="00D47BF1">
      <w:r>
        <w:rPr>
          <w:noProof/>
        </w:rPr>
        <w:drawing>
          <wp:inline distT="0" distB="0" distL="0" distR="0">
            <wp:extent cx="5274310" cy="2966799"/>
            <wp:effectExtent l="19050" t="0" r="2540" b="0"/>
            <wp:docPr id="1" name="图片 1" descr="D:\Documents\Tencent Files\283051415\Image\C2C\8255FF1328B644E41F32781C1BE50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283051415\Image\C2C\8255FF1328B644E41F32781C1BE5060A.jpg"/>
                    <pic:cNvPicPr>
                      <a:picLocks noChangeAspect="1" noChangeArrowheads="1"/>
                    </pic:cNvPicPr>
                  </pic:nvPicPr>
                  <pic:blipFill>
                    <a:blip r:embed="rId8"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B819C0" w:rsidRDefault="00B819C0" w:rsidP="00FC26DD">
      <w:pPr>
        <w:jc w:val="center"/>
        <w:rPr>
          <w:rFonts w:ascii="方正小标宋简体" w:eastAsia="方正小标宋简体" w:hAnsi="宋体" w:cs="Times New Roman"/>
          <w:sz w:val="44"/>
          <w:szCs w:val="44"/>
        </w:rPr>
      </w:pPr>
    </w:p>
    <w:p w:rsidR="00FC26DD" w:rsidRDefault="00FC26DD" w:rsidP="00C74CEE">
      <w:pPr>
        <w:jc w:val="center"/>
        <w:rPr>
          <w:rFonts w:ascii="方正小标宋简体" w:eastAsia="方正小标宋简体" w:hAnsi="宋体"/>
          <w:sz w:val="44"/>
          <w:szCs w:val="44"/>
        </w:rPr>
      </w:pPr>
      <w:r w:rsidRPr="00FC26DD">
        <w:rPr>
          <w:rFonts w:ascii="方正小标宋简体" w:eastAsia="方正小标宋简体" w:hAnsi="宋体" w:cs="Times New Roman" w:hint="eastAsia"/>
          <w:sz w:val="44"/>
          <w:szCs w:val="44"/>
        </w:rPr>
        <w:lastRenderedPageBreak/>
        <w:t>长郡斑马湖中学</w:t>
      </w:r>
    </w:p>
    <w:p w:rsidR="00632BD8" w:rsidRDefault="00FC26DD" w:rsidP="00632BD8">
      <w:pPr>
        <w:spacing w:line="520" w:lineRule="exact"/>
        <w:ind w:firstLineChars="200" w:firstLine="600"/>
        <w:rPr>
          <w:rFonts w:ascii="仿宋" w:eastAsia="仿宋" w:hAnsi="仿宋"/>
          <w:sz w:val="30"/>
          <w:szCs w:val="30"/>
        </w:rPr>
      </w:pPr>
      <w:r>
        <w:rPr>
          <w:rFonts w:ascii="仿宋" w:eastAsia="仿宋" w:hAnsi="仿宋" w:hint="eastAsia"/>
          <w:sz w:val="30"/>
          <w:szCs w:val="30"/>
        </w:rPr>
        <w:t>长郡斑马湖中学</w:t>
      </w:r>
      <w:r w:rsidRPr="00FC26DD">
        <w:rPr>
          <w:rFonts w:ascii="仿宋" w:eastAsia="仿宋" w:hAnsi="仿宋" w:cs="Times New Roman" w:hint="eastAsia"/>
          <w:sz w:val="30"/>
          <w:szCs w:val="30"/>
        </w:rPr>
        <w:t>是一所由长沙市望城区教育局主管的全日制公办完全中学，建设规模为初中39个班，高中39个班，学校总用地面积122001平方米，建筑面积99575平方米，2016年由望城区人民政府斥资6.5亿元人民币倾力打造，并与百年名校长郡中学联合办学，计划2017年秋季全面招生。学校区位优势明显，环境优美，座落于望城区最大的滨江生态公园群内，西邻湘江，东接望城最繁华的商业街区，与望城区人民政府毗邻，交通发达，潇湘北大道、雷锋大道、地铁四号线等都从学校周边穿过。学校是望城区人民政府倾力打造的“海绵城市”示范学校，融科技、环保、人性化为一体，</w:t>
      </w:r>
      <w:r w:rsidR="00F7635D" w:rsidRPr="00FC26DD">
        <w:rPr>
          <w:rFonts w:ascii="仿宋" w:eastAsia="仿宋" w:hAnsi="仿宋" w:cs="Times New Roman" w:hint="eastAsia"/>
          <w:sz w:val="30"/>
          <w:szCs w:val="30"/>
        </w:rPr>
        <w:t>绿化率达40%，</w:t>
      </w:r>
      <w:r w:rsidRPr="00FC26DD">
        <w:rPr>
          <w:rFonts w:ascii="仿宋" w:eastAsia="仿宋" w:hAnsi="仿宋" w:cs="Times New Roman" w:hint="eastAsia"/>
          <w:sz w:val="30"/>
          <w:szCs w:val="30"/>
        </w:rPr>
        <w:t>食堂参照五星级酒店建设，教师公寓为宾馆式设计，生活和办公设备全智能化</w:t>
      </w:r>
      <w:r w:rsidR="00F7635D">
        <w:rPr>
          <w:rFonts w:ascii="仿宋" w:eastAsia="仿宋" w:hAnsi="仿宋" w:hint="eastAsia"/>
          <w:sz w:val="30"/>
          <w:szCs w:val="30"/>
        </w:rPr>
        <w:t>。</w:t>
      </w:r>
    </w:p>
    <w:p w:rsidR="00F7635D" w:rsidRPr="00FC26DD" w:rsidRDefault="00F7635D" w:rsidP="00F7635D">
      <w:pPr>
        <w:spacing w:line="520" w:lineRule="exact"/>
        <w:rPr>
          <w:rFonts w:ascii="方正小标宋简体" w:eastAsia="方正小标宋简体" w:hAnsi="宋体" w:cs="Times New Roman"/>
          <w:sz w:val="44"/>
          <w:szCs w:val="44"/>
        </w:rPr>
      </w:pPr>
      <w:r>
        <w:rPr>
          <w:rFonts w:ascii="方正小标宋简体" w:eastAsia="方正小标宋简体" w:hAnsi="宋体"/>
          <w:noProof/>
          <w:sz w:val="44"/>
          <w:szCs w:val="44"/>
        </w:rPr>
        <w:drawing>
          <wp:anchor distT="0" distB="0" distL="114300" distR="114300" simplePos="0" relativeHeight="251659264" behindDoc="0" locked="0" layoutInCell="1" allowOverlap="1">
            <wp:simplePos x="0" y="0"/>
            <wp:positionH relativeFrom="column">
              <wp:posOffset>19050</wp:posOffset>
            </wp:positionH>
            <wp:positionV relativeFrom="paragraph">
              <wp:posOffset>24765</wp:posOffset>
            </wp:positionV>
            <wp:extent cx="5274310" cy="3848100"/>
            <wp:effectExtent l="19050" t="0" r="2540" b="0"/>
            <wp:wrapNone/>
            <wp:docPr id="19" name="图片 3" descr="D:\工作资料\2018\效果图\效果图\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资料\2018\效果图\效果图\nk.jpg"/>
                    <pic:cNvPicPr>
                      <a:picLocks noChangeAspect="1" noChangeArrowheads="1"/>
                    </pic:cNvPicPr>
                  </pic:nvPicPr>
                  <pic:blipFill>
                    <a:blip r:embed="rId9" cstate="print"/>
                    <a:srcRect/>
                    <a:stretch>
                      <a:fillRect/>
                    </a:stretch>
                  </pic:blipFill>
                  <pic:spPr bwMode="auto">
                    <a:xfrm>
                      <a:off x="0" y="0"/>
                      <a:ext cx="5274310" cy="3848100"/>
                    </a:xfrm>
                    <a:prstGeom prst="rect">
                      <a:avLst/>
                    </a:prstGeom>
                    <a:noFill/>
                    <a:ln w="9525">
                      <a:noFill/>
                      <a:miter lim="800000"/>
                      <a:headEnd/>
                      <a:tailEnd/>
                    </a:ln>
                  </pic:spPr>
                </pic:pic>
              </a:graphicData>
            </a:graphic>
          </wp:anchor>
        </w:drawing>
      </w:r>
    </w:p>
    <w:p w:rsidR="00F7635D" w:rsidRDefault="00F7635D" w:rsidP="0000082B">
      <w:pPr>
        <w:jc w:val="center"/>
        <w:rPr>
          <w:rFonts w:ascii="方正小标宋简体" w:eastAsia="方正小标宋简体" w:hAnsi="宋体"/>
          <w:sz w:val="44"/>
          <w:szCs w:val="44"/>
        </w:rPr>
      </w:pPr>
    </w:p>
    <w:p w:rsidR="00F7635D" w:rsidRDefault="00F7635D" w:rsidP="0000082B">
      <w:pPr>
        <w:jc w:val="center"/>
        <w:rPr>
          <w:rFonts w:ascii="方正小标宋简体" w:eastAsia="方正小标宋简体" w:hAnsi="宋体"/>
          <w:sz w:val="44"/>
          <w:szCs w:val="44"/>
        </w:rPr>
      </w:pPr>
    </w:p>
    <w:p w:rsidR="00F7635D" w:rsidRDefault="00F7635D" w:rsidP="0000082B">
      <w:pPr>
        <w:jc w:val="center"/>
        <w:rPr>
          <w:rFonts w:ascii="方正小标宋简体" w:eastAsia="方正小标宋简体" w:hAnsi="宋体"/>
          <w:sz w:val="44"/>
          <w:szCs w:val="44"/>
        </w:rPr>
      </w:pPr>
    </w:p>
    <w:p w:rsidR="00F7635D" w:rsidRDefault="00F7635D" w:rsidP="0000082B">
      <w:pPr>
        <w:jc w:val="center"/>
        <w:rPr>
          <w:rFonts w:ascii="方正小标宋简体" w:eastAsia="方正小标宋简体" w:hAnsi="宋体"/>
          <w:sz w:val="44"/>
          <w:szCs w:val="44"/>
        </w:rPr>
      </w:pPr>
    </w:p>
    <w:p w:rsidR="00F7635D" w:rsidRDefault="00F7635D" w:rsidP="0000082B">
      <w:pPr>
        <w:jc w:val="center"/>
        <w:rPr>
          <w:rFonts w:ascii="方正小标宋简体" w:eastAsia="方正小标宋简体" w:hAnsi="宋体"/>
          <w:sz w:val="44"/>
          <w:szCs w:val="44"/>
        </w:rPr>
      </w:pPr>
    </w:p>
    <w:p w:rsidR="00F7635D" w:rsidRDefault="00F7635D" w:rsidP="0000082B">
      <w:pPr>
        <w:jc w:val="center"/>
        <w:rPr>
          <w:rFonts w:ascii="方正小标宋简体" w:eastAsia="方正小标宋简体" w:hAnsi="宋体"/>
          <w:sz w:val="44"/>
          <w:szCs w:val="44"/>
        </w:rPr>
      </w:pPr>
    </w:p>
    <w:p w:rsidR="00F5473C" w:rsidRDefault="00F5473C" w:rsidP="0000082B">
      <w:pPr>
        <w:jc w:val="center"/>
        <w:rPr>
          <w:rFonts w:ascii="方正小标宋简体" w:eastAsia="方正小标宋简体" w:hAnsi="宋体"/>
          <w:sz w:val="44"/>
          <w:szCs w:val="44"/>
        </w:rPr>
      </w:pPr>
    </w:p>
    <w:p w:rsidR="0000082B" w:rsidRDefault="0000082B" w:rsidP="00C74CEE">
      <w:pPr>
        <w:jc w:val="center"/>
        <w:rPr>
          <w:rFonts w:ascii="方正小标宋简体" w:eastAsia="方正小标宋简体" w:hAnsi="宋体"/>
          <w:sz w:val="44"/>
          <w:szCs w:val="44"/>
        </w:rPr>
      </w:pPr>
      <w:r>
        <w:rPr>
          <w:rFonts w:ascii="方正小标宋简体" w:eastAsia="方正小标宋简体" w:hAnsi="宋体" w:hint="eastAsia"/>
          <w:sz w:val="44"/>
          <w:szCs w:val="44"/>
        </w:rPr>
        <w:lastRenderedPageBreak/>
        <w:t>周南望城</w:t>
      </w:r>
      <w:bookmarkStart w:id="0" w:name="_GoBack"/>
      <w:bookmarkEnd w:id="0"/>
      <w:r w:rsidR="00D40375">
        <w:rPr>
          <w:rFonts w:ascii="方正小标宋简体" w:eastAsia="方正小标宋简体" w:hAnsi="宋体" w:hint="eastAsia"/>
          <w:sz w:val="44"/>
          <w:szCs w:val="44"/>
        </w:rPr>
        <w:t>学校</w:t>
      </w:r>
    </w:p>
    <w:p w:rsidR="0000082B" w:rsidRDefault="002A7936" w:rsidP="00F5473C">
      <w:pPr>
        <w:spacing w:line="520" w:lineRule="exact"/>
        <w:ind w:firstLineChars="200" w:firstLine="600"/>
        <w:rPr>
          <w:rFonts w:ascii="仿宋" w:eastAsia="仿宋" w:hAnsi="仿宋"/>
          <w:sz w:val="30"/>
          <w:szCs w:val="30"/>
        </w:rPr>
      </w:pPr>
      <w:r w:rsidRPr="00F5473C">
        <w:rPr>
          <w:rFonts w:ascii="仿宋" w:eastAsia="仿宋" w:hAnsi="仿宋" w:hint="eastAsia"/>
          <w:sz w:val="30"/>
          <w:szCs w:val="30"/>
        </w:rPr>
        <w:t>周南望城学校是周南教育集团与望城教育局合作开办的九年一贯制公办学校，</w:t>
      </w:r>
      <w:r w:rsidR="00DC6C78">
        <w:rPr>
          <w:rFonts w:ascii="仿宋" w:eastAsia="仿宋" w:hAnsi="仿宋" w:hint="eastAsia"/>
          <w:noProof/>
          <w:sz w:val="30"/>
          <w:szCs w:val="30"/>
        </w:rPr>
        <w:drawing>
          <wp:anchor distT="0" distB="0" distL="114300" distR="114300" simplePos="0" relativeHeight="251660288" behindDoc="0" locked="0" layoutInCell="1" allowOverlap="1">
            <wp:simplePos x="0" y="0"/>
            <wp:positionH relativeFrom="column">
              <wp:posOffset>19050</wp:posOffset>
            </wp:positionH>
            <wp:positionV relativeFrom="paragraph">
              <wp:posOffset>3920490</wp:posOffset>
            </wp:positionV>
            <wp:extent cx="5274310" cy="3733800"/>
            <wp:effectExtent l="19050" t="0" r="2540" b="0"/>
            <wp:wrapNone/>
            <wp:docPr id="20" name="图片 19" descr="2鸟瞰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鸟瞰图副本.jpg"/>
                    <pic:cNvPicPr/>
                  </pic:nvPicPr>
                  <pic:blipFill>
                    <a:blip r:embed="rId10" cstate="print"/>
                    <a:stretch>
                      <a:fillRect/>
                    </a:stretch>
                  </pic:blipFill>
                  <pic:spPr>
                    <a:xfrm>
                      <a:off x="0" y="0"/>
                      <a:ext cx="5274310" cy="3733800"/>
                    </a:xfrm>
                    <a:prstGeom prst="rect">
                      <a:avLst/>
                    </a:prstGeom>
                  </pic:spPr>
                </pic:pic>
              </a:graphicData>
            </a:graphic>
          </wp:anchor>
        </w:drawing>
      </w:r>
      <w:r w:rsidR="00F5473C" w:rsidRPr="00F5473C">
        <w:rPr>
          <w:rFonts w:ascii="仿宋" w:eastAsia="仿宋" w:hAnsi="仿宋" w:hint="eastAsia"/>
          <w:sz w:val="30"/>
          <w:szCs w:val="30"/>
        </w:rPr>
        <w:t>办学规模宏大，办学条件一流</w:t>
      </w:r>
      <w:r w:rsidR="00F5473C">
        <w:rPr>
          <w:rFonts w:ascii="仿宋" w:eastAsia="仿宋" w:hAnsi="仿宋" w:hint="eastAsia"/>
          <w:sz w:val="30"/>
          <w:szCs w:val="30"/>
        </w:rPr>
        <w:t>。</w:t>
      </w:r>
      <w:r w:rsidR="0000082B" w:rsidRPr="00F5473C">
        <w:rPr>
          <w:rFonts w:ascii="仿宋" w:eastAsia="仿宋" w:hAnsi="仿宋" w:hint="eastAsia"/>
          <w:sz w:val="30"/>
          <w:szCs w:val="30"/>
        </w:rPr>
        <w:t>学校坐落在望城区白沙</w:t>
      </w:r>
      <w:r w:rsidR="00F5473C">
        <w:rPr>
          <w:rFonts w:ascii="仿宋" w:eastAsia="仿宋" w:hAnsi="仿宋" w:hint="eastAsia"/>
          <w:sz w:val="30"/>
          <w:szCs w:val="30"/>
        </w:rPr>
        <w:t>洲街道马桥河路以东、绿地香树花城以南的区域，其周边基础设施完备</w:t>
      </w:r>
      <w:r w:rsidR="0000082B" w:rsidRPr="00F5473C">
        <w:rPr>
          <w:rFonts w:ascii="仿宋" w:eastAsia="仿宋" w:hAnsi="仿宋" w:hint="eastAsia"/>
          <w:sz w:val="30"/>
          <w:szCs w:val="30"/>
        </w:rPr>
        <w:t>，经济商贸繁荣</w:t>
      </w:r>
      <w:r w:rsidR="00F5473C">
        <w:rPr>
          <w:rFonts w:ascii="仿宋" w:eastAsia="仿宋" w:hAnsi="仿宋" w:hint="eastAsia"/>
          <w:sz w:val="30"/>
          <w:szCs w:val="30"/>
        </w:rPr>
        <w:t>。学校</w:t>
      </w:r>
      <w:r w:rsidR="0000082B" w:rsidRPr="00F5473C">
        <w:rPr>
          <w:rFonts w:ascii="仿宋" w:eastAsia="仿宋" w:hAnsi="仿宋" w:hint="eastAsia"/>
          <w:sz w:val="30"/>
          <w:szCs w:val="30"/>
        </w:rPr>
        <w:t>占地面积约70亩，投资近4亿元，建有综合楼、科技馆、教学楼、报告厅、体育馆、宿舍及教师和学生餐厅、连廊及附属用房等主体建筑，拥有1个300米运动场、3个室外篮球场和绿化等附属工程，并设置</w:t>
      </w:r>
      <w:r w:rsidR="00533017">
        <w:rPr>
          <w:rFonts w:ascii="仿宋" w:eastAsia="仿宋" w:hAnsi="仿宋" w:hint="eastAsia"/>
          <w:sz w:val="30"/>
          <w:szCs w:val="30"/>
        </w:rPr>
        <w:t>了</w:t>
      </w:r>
      <w:r w:rsidR="0000082B" w:rsidRPr="00F5473C">
        <w:rPr>
          <w:rFonts w:ascii="仿宋" w:eastAsia="仿宋" w:hAnsi="仿宋" w:hint="eastAsia"/>
          <w:sz w:val="30"/>
          <w:szCs w:val="30"/>
        </w:rPr>
        <w:t>教工单身宿舍、教工与学生食堂、开水房、汽车库等配套用房，办学总规模</w:t>
      </w:r>
      <w:r w:rsidR="00533017">
        <w:rPr>
          <w:rFonts w:ascii="仿宋" w:eastAsia="仿宋" w:hAnsi="仿宋" w:hint="eastAsia"/>
          <w:sz w:val="30"/>
          <w:szCs w:val="30"/>
        </w:rPr>
        <w:t>为</w:t>
      </w:r>
      <w:r w:rsidR="0000082B" w:rsidRPr="00F5473C">
        <w:rPr>
          <w:rFonts w:ascii="仿宋" w:eastAsia="仿宋" w:hAnsi="仿宋" w:hint="eastAsia"/>
          <w:sz w:val="30"/>
          <w:szCs w:val="30"/>
        </w:rPr>
        <w:t>54个班</w:t>
      </w:r>
      <w:r w:rsidR="00533017">
        <w:rPr>
          <w:rFonts w:ascii="仿宋" w:eastAsia="仿宋" w:hAnsi="仿宋" w:hint="eastAsia"/>
          <w:sz w:val="30"/>
          <w:szCs w:val="30"/>
        </w:rPr>
        <w:t>，其中</w:t>
      </w:r>
      <w:r w:rsidR="0000082B" w:rsidRPr="00F5473C">
        <w:rPr>
          <w:rFonts w:ascii="仿宋" w:eastAsia="仿宋" w:hAnsi="仿宋" w:hint="eastAsia"/>
          <w:sz w:val="30"/>
          <w:szCs w:val="30"/>
        </w:rPr>
        <w:t>小学30个班</w:t>
      </w:r>
      <w:r w:rsidR="00533017">
        <w:rPr>
          <w:rFonts w:ascii="仿宋" w:eastAsia="仿宋" w:hAnsi="仿宋" w:hint="eastAsia"/>
          <w:sz w:val="30"/>
          <w:szCs w:val="30"/>
        </w:rPr>
        <w:t>、</w:t>
      </w:r>
      <w:r w:rsidR="0000082B" w:rsidRPr="00F5473C">
        <w:rPr>
          <w:rFonts w:ascii="仿宋" w:eastAsia="仿宋" w:hAnsi="仿宋" w:hint="eastAsia"/>
          <w:sz w:val="30"/>
          <w:szCs w:val="30"/>
        </w:rPr>
        <w:t>初中24个班，</w:t>
      </w:r>
      <w:r w:rsidR="00F5473C">
        <w:rPr>
          <w:rFonts w:ascii="仿宋" w:eastAsia="仿宋" w:hAnsi="仿宋" w:hint="eastAsia"/>
          <w:sz w:val="30"/>
          <w:szCs w:val="30"/>
        </w:rPr>
        <w:t>计划2017年秋季全面招生</w:t>
      </w:r>
      <w:r w:rsidR="0000082B" w:rsidRPr="00F5473C">
        <w:rPr>
          <w:rFonts w:ascii="仿宋" w:eastAsia="仿宋" w:hAnsi="仿宋" w:hint="eastAsia"/>
          <w:sz w:val="30"/>
          <w:szCs w:val="30"/>
        </w:rPr>
        <w:t>。</w:t>
      </w:r>
    </w:p>
    <w:p w:rsidR="008B44F2" w:rsidRPr="00F5473C" w:rsidRDefault="008B44F2" w:rsidP="008B44F2">
      <w:pPr>
        <w:spacing w:line="520" w:lineRule="exact"/>
        <w:rPr>
          <w:rFonts w:ascii="仿宋" w:eastAsia="仿宋" w:hAnsi="仿宋"/>
          <w:sz w:val="30"/>
          <w:szCs w:val="30"/>
        </w:rPr>
      </w:pPr>
    </w:p>
    <w:p w:rsidR="0000082B" w:rsidRDefault="0000082B"/>
    <w:sectPr w:rsidR="0000082B" w:rsidSect="00584C9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800" w:rsidRDefault="00257800" w:rsidP="000729BB">
      <w:r>
        <w:separator/>
      </w:r>
    </w:p>
  </w:endnote>
  <w:endnote w:type="continuationSeparator" w:id="0">
    <w:p w:rsidR="00257800" w:rsidRDefault="00257800" w:rsidP="000729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800" w:rsidRDefault="00257800" w:rsidP="000729BB">
      <w:r>
        <w:separator/>
      </w:r>
    </w:p>
  </w:footnote>
  <w:footnote w:type="continuationSeparator" w:id="0">
    <w:p w:rsidR="00257800" w:rsidRDefault="00257800" w:rsidP="000729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47BF1"/>
    <w:rsid w:val="0000082B"/>
    <w:rsid w:val="000729BB"/>
    <w:rsid w:val="00165E82"/>
    <w:rsid w:val="001E00D1"/>
    <w:rsid w:val="00257800"/>
    <w:rsid w:val="002A7936"/>
    <w:rsid w:val="002B7B51"/>
    <w:rsid w:val="003B5E0F"/>
    <w:rsid w:val="00533017"/>
    <w:rsid w:val="0056148B"/>
    <w:rsid w:val="005830C6"/>
    <w:rsid w:val="00584C98"/>
    <w:rsid w:val="005B7A79"/>
    <w:rsid w:val="005E41D1"/>
    <w:rsid w:val="005E6DEA"/>
    <w:rsid w:val="00632BD8"/>
    <w:rsid w:val="006C1383"/>
    <w:rsid w:val="006D6932"/>
    <w:rsid w:val="006D7447"/>
    <w:rsid w:val="006F2720"/>
    <w:rsid w:val="006F6702"/>
    <w:rsid w:val="007049CD"/>
    <w:rsid w:val="007C4E8E"/>
    <w:rsid w:val="008324E6"/>
    <w:rsid w:val="00892D90"/>
    <w:rsid w:val="008B44F2"/>
    <w:rsid w:val="00A54A3B"/>
    <w:rsid w:val="00A55361"/>
    <w:rsid w:val="00B819C0"/>
    <w:rsid w:val="00C133D0"/>
    <w:rsid w:val="00C74CEE"/>
    <w:rsid w:val="00D40375"/>
    <w:rsid w:val="00D47BF1"/>
    <w:rsid w:val="00D74723"/>
    <w:rsid w:val="00DA2050"/>
    <w:rsid w:val="00DB672B"/>
    <w:rsid w:val="00DC6C78"/>
    <w:rsid w:val="00F5473C"/>
    <w:rsid w:val="00F7635D"/>
    <w:rsid w:val="00FC26DD"/>
    <w:rsid w:val="00FE50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C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7BF1"/>
    <w:rPr>
      <w:sz w:val="18"/>
      <w:szCs w:val="18"/>
    </w:rPr>
  </w:style>
  <w:style w:type="character" w:customStyle="1" w:styleId="Char">
    <w:name w:val="批注框文本 Char"/>
    <w:basedOn w:val="a0"/>
    <w:link w:val="a3"/>
    <w:uiPriority w:val="99"/>
    <w:semiHidden/>
    <w:rsid w:val="00D47BF1"/>
    <w:rPr>
      <w:sz w:val="18"/>
      <w:szCs w:val="18"/>
    </w:rPr>
  </w:style>
  <w:style w:type="paragraph" w:styleId="a4">
    <w:name w:val="header"/>
    <w:basedOn w:val="a"/>
    <w:link w:val="Char0"/>
    <w:uiPriority w:val="99"/>
    <w:semiHidden/>
    <w:unhideWhenUsed/>
    <w:rsid w:val="000729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0729BB"/>
    <w:rPr>
      <w:sz w:val="18"/>
      <w:szCs w:val="18"/>
    </w:rPr>
  </w:style>
  <w:style w:type="paragraph" w:styleId="a5">
    <w:name w:val="footer"/>
    <w:basedOn w:val="a"/>
    <w:link w:val="Char1"/>
    <w:uiPriority w:val="99"/>
    <w:semiHidden/>
    <w:unhideWhenUsed/>
    <w:rsid w:val="000729BB"/>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0729BB"/>
    <w:rPr>
      <w:sz w:val="18"/>
      <w:szCs w:val="18"/>
    </w:rPr>
  </w:style>
  <w:style w:type="paragraph" w:styleId="a6">
    <w:name w:val="List Paragraph"/>
    <w:basedOn w:val="a"/>
    <w:uiPriority w:val="34"/>
    <w:qFormat/>
    <w:rsid w:val="003B5E0F"/>
    <w:pPr>
      <w:ind w:firstLineChars="200" w:firstLine="420"/>
    </w:pPr>
  </w:style>
</w:styles>
</file>

<file path=word/webSettings.xml><?xml version="1.0" encoding="utf-8"?>
<w:webSettings xmlns:r="http://schemas.openxmlformats.org/officeDocument/2006/relationships" xmlns:w="http://schemas.openxmlformats.org/wordprocessingml/2006/main">
  <w:divs>
    <w:div w:id="161967261">
      <w:bodyDiv w:val="1"/>
      <w:marLeft w:val="0"/>
      <w:marRight w:val="0"/>
      <w:marTop w:val="0"/>
      <w:marBottom w:val="0"/>
      <w:divBdr>
        <w:top w:val="none" w:sz="0" w:space="0" w:color="auto"/>
        <w:left w:val="none" w:sz="0" w:space="0" w:color="auto"/>
        <w:bottom w:val="none" w:sz="0" w:space="0" w:color="auto"/>
        <w:right w:val="none" w:sz="0" w:space="0" w:color="auto"/>
      </w:divBdr>
      <w:divsChild>
        <w:div w:id="1235117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0BF20C-CC81-44B5-8812-B1292F43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4</Pages>
  <Words>211</Words>
  <Characters>1203</Characters>
  <Application>Microsoft Office Word</Application>
  <DocSecurity>0</DocSecurity>
  <Lines>10</Lines>
  <Paragraphs>2</Paragraphs>
  <ScaleCrop>false</ScaleCrop>
  <Company/>
  <LinksUpToDate>false</LinksUpToDate>
  <CharactersWithSpaces>1412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18</cp:revision>
  <cp:lastPrinted>2017-12-06T03:39:00Z</cp:lastPrinted>
  <dcterms:created xsi:type="dcterms:W3CDTF">2017-12-05T01:36:00Z</dcterms:created>
  <dcterms:modified xsi:type="dcterms:W3CDTF">2017-12-12T06:12:00Z</dcterms:modified>
</cp:coreProperties>
</file>