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仿宋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宋体"/>
          <w:sz w:val="32"/>
          <w:szCs w:val="32"/>
        </w:rPr>
        <w:t>附件1</w:t>
      </w:r>
    </w:p>
    <w:p>
      <w:pPr>
        <w:widowControl/>
        <w:spacing w:line="600" w:lineRule="exact"/>
        <w:jc w:val="left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  <w:t>2018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年湖南省直机关博士选调生选拔学科目录</w:t>
      </w:r>
    </w:p>
    <w:tbl>
      <w:tblPr>
        <w:tblStyle w:val="6"/>
        <w:tblW w:w="8880" w:type="dxa"/>
        <w:jc w:val="center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专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宪法学与行政法学、刑法学、民商法学、诉讼法学、环境与资源保护法学、经济法学、国际法学、知识产权法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经济学类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产业经济学、区域经济学、国际贸易学、人口资源与环境经济学、财政学、金融学、经济与金融、金融工程、税务、审计、数量经济学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会计学、企业管理、技术经济与管理、工商管理、信息管理与信息系统、管理科学与工程、资产评估、财务管理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公共管理类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行政管理、公共事业管理、教育经济与管理、社会保障、土地资源管理、城市管理、人力资源管理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社会学、民族学、社会工作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地矿类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矿产普查与勘探、地质工程、采矿工程、地球探测与信息技术、矿物加工工程、安全技术及工程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历史学类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文物与博物馆学、考古学及博物馆学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新闻传播学类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新闻学、传播学、新闻与传播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水利工程类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水文学及水资源、水利水电工程、水力学及河流动力学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土建类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城市规划与设计（风景园林规划与设计）、城市规划（城乡规划）、市政工程、土木工程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环境科学与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环境科学、环境工程、环境生态工程、资源环境科学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计算机科学与技术类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计算机应用技术、计算机软件及技术、计算机科学与技术、物联网工程、信息安全、网络工程、软件工程、智能科学与技术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通信与信息系统、电子信息科学与技术、电信工程及管理、信息工程、通信工程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食品与生物类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食品科学、粮食油脂及植物蛋白工程、农产品加工及贮藏工程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农学类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土壤学、植物营养学、植物物理学、农业昆虫与害虫防治、动物遗传育种与繁殖、作物栽培学与耕作学、作物遗传育种、农业（农学）、农业资源与环境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4"/>
                <w:kern w:val="0"/>
                <w:sz w:val="28"/>
                <w:szCs w:val="28"/>
              </w:rPr>
              <w:t>中国语言文学类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中共党史、马克思主义基本原理、马克思主义发展史、马克思主义中国化研究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控制科学与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工程类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控制理论与控制工程、检测技术与自动化装置、系统工程、模式识别与智能系统、导航制导与控制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预防医学类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公共卫生与预防医学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pStyle w:val="3"/>
        <w:shd w:val="clear" w:color="auto" w:fill="FFFFFF"/>
        <w:spacing w:before="0" w:beforeAutospacing="0" w:after="0" w:afterAutospacing="0" w:line="600" w:lineRule="exact"/>
        <w:ind w:firstLine="480" w:firstLineChars="200"/>
        <w:jc w:val="both"/>
        <w:rPr>
          <w:rFonts w:hint="eastAsia" w:ascii="Times New Roman" w:hAnsi="Times New Roman" w:cs="Times New Roman"/>
        </w:rPr>
      </w:pPr>
    </w:p>
    <w:p>
      <w:pPr>
        <w:widowControl/>
        <w:spacing w:line="600" w:lineRule="exact"/>
        <w:jc w:val="left"/>
        <w:rPr>
          <w:rFonts w:ascii="仿宋_GB2312" w:hAnsi="仿宋" w:eastAsia="仿宋_GB2312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hAnsi="仿宋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53D90"/>
    <w:rsid w:val="19553D90"/>
    <w:rsid w:val="2F795D29"/>
    <w:rsid w:val="71C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2017-12-13T09:20:00Z</dcterms:created>
  <dc:creator>不拖</dc:creator>
  <cp:lastModifiedBy>W</cp:lastModifiedBy>
  <cp:lastPrinted>2017-12-13T09:26:00Z</cp:lastPrinted>
  <dcterms:modified xsi:type="dcterms:W3CDTF">2017-12-15T06:50:32Z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