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F3" w:rsidRDefault="00DF48AC" w:rsidP="00FE3DF3">
      <w:pPr>
        <w:adjustRightInd w:val="0"/>
        <w:snapToGrid w:val="0"/>
        <w:spacing w:line="500" w:lineRule="exact"/>
        <w:jc w:val="left"/>
        <w:rPr>
          <w:rFonts w:ascii="方正小标宋简体" w:eastAsia="方正小标宋简体" w:hAnsi="宋体"/>
          <w:snapToGrid w:val="0"/>
          <w:spacing w:val="10"/>
          <w:kern w:val="0"/>
          <w:sz w:val="36"/>
          <w:szCs w:val="36"/>
        </w:rPr>
      </w:pPr>
      <w:r w:rsidRPr="006322BD">
        <w:rPr>
          <w:rFonts w:ascii="方正小标宋简体" w:eastAsia="方正小标宋简体" w:hAnsi="宋体" w:hint="eastAsia"/>
          <w:snapToGrid w:val="0"/>
          <w:spacing w:val="10"/>
          <w:kern w:val="0"/>
          <w:sz w:val="36"/>
          <w:szCs w:val="36"/>
        </w:rPr>
        <w:t>附件</w:t>
      </w:r>
      <w:r w:rsidR="00D24D08">
        <w:rPr>
          <w:rFonts w:ascii="方正小标宋简体" w:eastAsia="方正小标宋简体" w:hAnsi="宋体" w:hint="eastAsia"/>
          <w:snapToGrid w:val="0"/>
          <w:spacing w:val="10"/>
          <w:kern w:val="0"/>
          <w:sz w:val="36"/>
          <w:szCs w:val="36"/>
        </w:rPr>
        <w:t>2</w:t>
      </w:r>
      <w:r w:rsidRPr="006322BD">
        <w:rPr>
          <w:rFonts w:ascii="方正小标宋简体" w:eastAsia="方正小标宋简体" w:hAnsi="宋体" w:hint="eastAsia"/>
          <w:snapToGrid w:val="0"/>
          <w:spacing w:val="10"/>
          <w:kern w:val="0"/>
          <w:sz w:val="36"/>
          <w:szCs w:val="36"/>
        </w:rPr>
        <w:t>：</w:t>
      </w:r>
    </w:p>
    <w:p w:rsidR="00DF48AC" w:rsidRPr="006322BD" w:rsidRDefault="00DF48AC" w:rsidP="006322BD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/>
          <w:snapToGrid w:val="0"/>
          <w:spacing w:val="10"/>
          <w:kern w:val="0"/>
          <w:sz w:val="36"/>
          <w:szCs w:val="36"/>
        </w:rPr>
      </w:pPr>
      <w:r w:rsidRPr="006322BD">
        <w:rPr>
          <w:rFonts w:ascii="方正小标宋简体" w:eastAsia="方正小标宋简体" w:hAnsi="宋体" w:hint="eastAsia"/>
          <w:snapToGrid w:val="0"/>
          <w:spacing w:val="10"/>
          <w:kern w:val="0"/>
          <w:sz w:val="36"/>
          <w:szCs w:val="36"/>
        </w:rPr>
        <w:t>考</w:t>
      </w:r>
      <w:r w:rsidRPr="006322BD">
        <w:rPr>
          <w:rFonts w:ascii="方正小标宋简体" w:eastAsia="方正小标宋简体" w:hAnsi="宋体"/>
          <w:snapToGrid w:val="0"/>
          <w:spacing w:val="10"/>
          <w:kern w:val="0"/>
          <w:sz w:val="36"/>
          <w:szCs w:val="36"/>
        </w:rPr>
        <w:t xml:space="preserve"> </w:t>
      </w:r>
      <w:r w:rsidRPr="006322BD">
        <w:rPr>
          <w:rFonts w:ascii="方正小标宋简体" w:eastAsia="方正小标宋简体" w:hAnsi="宋体" w:hint="eastAsia"/>
          <w:snapToGrid w:val="0"/>
          <w:spacing w:val="10"/>
          <w:kern w:val="0"/>
          <w:sz w:val="36"/>
          <w:szCs w:val="36"/>
        </w:rPr>
        <w:t>生</w:t>
      </w:r>
      <w:r w:rsidRPr="006322BD">
        <w:rPr>
          <w:rFonts w:ascii="方正小标宋简体" w:eastAsia="方正小标宋简体" w:hAnsi="宋体"/>
          <w:snapToGrid w:val="0"/>
          <w:spacing w:val="10"/>
          <w:kern w:val="0"/>
          <w:sz w:val="36"/>
          <w:szCs w:val="36"/>
        </w:rPr>
        <w:t xml:space="preserve"> </w:t>
      </w:r>
      <w:r w:rsidRPr="006322BD">
        <w:rPr>
          <w:rFonts w:ascii="方正小标宋简体" w:eastAsia="方正小标宋简体" w:hAnsi="宋体" w:hint="eastAsia"/>
          <w:snapToGrid w:val="0"/>
          <w:spacing w:val="10"/>
          <w:kern w:val="0"/>
          <w:sz w:val="36"/>
          <w:szCs w:val="36"/>
        </w:rPr>
        <w:t>须</w:t>
      </w:r>
      <w:r w:rsidRPr="006322BD">
        <w:rPr>
          <w:rFonts w:ascii="方正小标宋简体" w:eastAsia="方正小标宋简体" w:hAnsi="宋体"/>
          <w:snapToGrid w:val="0"/>
          <w:spacing w:val="10"/>
          <w:kern w:val="0"/>
          <w:sz w:val="36"/>
          <w:szCs w:val="36"/>
        </w:rPr>
        <w:t xml:space="preserve"> </w:t>
      </w:r>
      <w:r w:rsidRPr="006322BD">
        <w:rPr>
          <w:rFonts w:ascii="方正小标宋简体" w:eastAsia="方正小标宋简体" w:hAnsi="宋体" w:hint="eastAsia"/>
          <w:snapToGrid w:val="0"/>
          <w:spacing w:val="10"/>
          <w:kern w:val="0"/>
          <w:sz w:val="36"/>
          <w:szCs w:val="36"/>
        </w:rPr>
        <w:t>知</w:t>
      </w:r>
    </w:p>
    <w:p w:rsidR="00DF48AC" w:rsidRPr="00F43D40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仿宋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1.</w:t>
      </w:r>
      <w:r w:rsidRPr="00653B11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 xml:space="preserve"> 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通过资格审查的人员于201</w:t>
      </w:r>
      <w:r w:rsidR="00C523DA">
        <w:rPr>
          <w:rFonts w:ascii="仿宋_GB2312" w:eastAsia="仿宋_GB2312" w:hAnsi="仿宋" w:cs="Arial"/>
          <w:color w:val="000000"/>
          <w:kern w:val="0"/>
          <w:sz w:val="32"/>
          <w:szCs w:val="32"/>
        </w:rPr>
        <w:t>7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年</w:t>
      </w:r>
      <w:r w:rsidR="00C523DA">
        <w:rPr>
          <w:rFonts w:ascii="仿宋_GB2312" w:eastAsia="仿宋_GB2312" w:hAnsi="仿宋" w:cs="Arial"/>
          <w:color w:val="000000"/>
          <w:kern w:val="0"/>
          <w:sz w:val="32"/>
          <w:szCs w:val="32"/>
        </w:rPr>
        <w:t>12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月</w:t>
      </w:r>
      <w:r w:rsidR="00C523DA">
        <w:rPr>
          <w:rFonts w:ascii="仿宋_GB2312" w:eastAsia="仿宋_GB2312" w:hAnsi="仿宋" w:cs="Arial"/>
          <w:color w:val="000000"/>
          <w:kern w:val="0"/>
          <w:sz w:val="32"/>
          <w:szCs w:val="32"/>
        </w:rPr>
        <w:t>21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日</w:t>
      </w:r>
      <w:r w:rsidR="009C587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上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午</w:t>
      </w:r>
      <w:r w:rsidR="009C5870">
        <w:rPr>
          <w:rFonts w:ascii="仿宋_GB2312" w:eastAsia="仿宋_GB2312" w:hAnsi="仿宋" w:cs="Arial"/>
          <w:color w:val="000000"/>
          <w:kern w:val="0"/>
          <w:sz w:val="32"/>
          <w:szCs w:val="32"/>
        </w:rPr>
        <w:t>8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：</w:t>
      </w:r>
      <w:r w:rsidR="0024459B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0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0-</w:t>
      </w:r>
      <w:r w:rsidR="009C5870">
        <w:rPr>
          <w:rFonts w:ascii="仿宋_GB2312" w:eastAsia="仿宋_GB2312" w:hAnsi="仿宋" w:cs="Arial"/>
          <w:color w:val="000000"/>
          <w:kern w:val="0"/>
          <w:sz w:val="32"/>
          <w:szCs w:val="32"/>
        </w:rPr>
        <w:t>11</w:t>
      </w:r>
      <w:bookmarkStart w:id="0" w:name="_GoBack"/>
      <w:bookmarkEnd w:id="0"/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：00携带</w:t>
      </w:r>
      <w:r w:rsidR="00653B11"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户口本、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学历证书、学位证书、驾驶证、身份证及其他相关证明材料原件到</w:t>
      </w:r>
      <w:proofErr w:type="gramStart"/>
      <w:r w:rsidRPr="00653B11">
        <w:rPr>
          <w:rFonts w:ascii="仿宋_GB2312" w:eastAsia="仿宋_GB2312" w:hAnsi="仿宋" w:hint="eastAsia"/>
          <w:snapToGrid w:val="0"/>
          <w:spacing w:val="6"/>
          <w:kern w:val="0"/>
          <w:sz w:val="32"/>
          <w:szCs w:val="32"/>
        </w:rPr>
        <w:t>来宾市</w:t>
      </w:r>
      <w:proofErr w:type="gramEnd"/>
      <w:r w:rsidRPr="00653B11">
        <w:rPr>
          <w:rFonts w:ascii="仿宋_GB2312" w:eastAsia="仿宋_GB2312" w:hAnsi="仿宋" w:hint="eastAsia"/>
          <w:snapToGrid w:val="0"/>
          <w:spacing w:val="6"/>
          <w:kern w:val="0"/>
          <w:sz w:val="32"/>
          <w:szCs w:val="32"/>
        </w:rPr>
        <w:t>烟草专卖局(公司)办公大楼(盘古大道中118号)</w:t>
      </w:r>
      <w:r w:rsidR="00653B11" w:rsidRPr="00653B11">
        <w:rPr>
          <w:rFonts w:ascii="仿宋_GB2312" w:eastAsia="仿宋_GB2312" w:hAnsi="仿宋" w:hint="eastAsia"/>
          <w:snapToGrid w:val="0"/>
          <w:spacing w:val="6"/>
          <w:kern w:val="0"/>
          <w:sz w:val="32"/>
          <w:szCs w:val="32"/>
        </w:rPr>
        <w:t>一</w:t>
      </w:r>
      <w:r w:rsidRPr="00653B11">
        <w:rPr>
          <w:rFonts w:ascii="仿宋_GB2312" w:eastAsia="仿宋_GB2312" w:hAnsi="仿宋" w:hint="eastAsia"/>
          <w:snapToGrid w:val="0"/>
          <w:spacing w:val="6"/>
          <w:kern w:val="0"/>
          <w:sz w:val="32"/>
          <w:szCs w:val="32"/>
        </w:rPr>
        <w:t>楼</w:t>
      </w:r>
      <w:r w:rsidR="00653B11" w:rsidRPr="00653B11">
        <w:rPr>
          <w:rFonts w:ascii="仿宋_GB2312" w:eastAsia="仿宋_GB2312" w:hAnsi="仿宋" w:hint="eastAsia"/>
          <w:snapToGrid w:val="0"/>
          <w:spacing w:val="6"/>
          <w:kern w:val="0"/>
          <w:sz w:val="32"/>
          <w:szCs w:val="32"/>
        </w:rPr>
        <w:t>大堂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进行</w:t>
      </w:r>
      <w:r w:rsidR="00CC4F9C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复</w:t>
      </w:r>
      <w:r w:rsidR="00CC4F9C">
        <w:rPr>
          <w:rFonts w:ascii="仿宋_GB2312" w:eastAsia="仿宋_GB2312" w:hAnsi="仿宋" w:cs="Arial"/>
          <w:color w:val="000000"/>
          <w:kern w:val="0"/>
          <w:sz w:val="32"/>
          <w:szCs w:val="32"/>
        </w:rPr>
        <w:t>审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。</w:t>
      </w:r>
      <w:r w:rsidR="00CC4F9C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复</w:t>
      </w:r>
      <w:r w:rsidR="00CC4F9C">
        <w:rPr>
          <w:rFonts w:ascii="仿宋_GB2312" w:eastAsia="仿宋_GB2312" w:hAnsi="仿宋" w:cs="Arial"/>
          <w:color w:val="000000"/>
          <w:kern w:val="0"/>
          <w:sz w:val="32"/>
          <w:szCs w:val="32"/>
        </w:rPr>
        <w:t>审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通过的，</w:t>
      </w:r>
      <w:r w:rsidRPr="00653B11">
        <w:rPr>
          <w:rFonts w:ascii="仿宋_GB2312" w:eastAsia="仿宋_GB2312" w:hAnsi="仿宋" w:hint="eastAsia"/>
          <w:snapToGrid w:val="0"/>
          <w:spacing w:val="6"/>
          <w:kern w:val="0"/>
          <w:sz w:val="32"/>
          <w:szCs w:val="32"/>
        </w:rPr>
        <w:t>领取准考证，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方能进入笔试环节。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Times New Roman"/>
          <w:spacing w:val="6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2．考生应在考前30分钟进入考场，凭身份证在对应准考证号入座,并将身份证放在课桌的右上角,以便监考员核查，未带身份证或</w:t>
      </w:r>
      <w:r w:rsidRPr="00653B11">
        <w:rPr>
          <w:rFonts w:ascii="仿宋_GB2312" w:eastAsia="仿宋_GB2312" w:hAnsi="Times New Roman" w:hint="eastAsia"/>
          <w:spacing w:val="6"/>
          <w:sz w:val="32"/>
          <w:szCs w:val="32"/>
        </w:rPr>
        <w:t>身份证与考生本人不符者不得参加考试。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3.考生进入考场，只准携带钢笔、圆珠笔、</w:t>
      </w:r>
      <w:r w:rsidR="00CC4F9C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2B</w:t>
      </w: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铅笔、橡皮擦、圆规、三角板等必备工具，不得携带任何书籍、报纸等资料。考试必备工具需考生自备。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4.考生不得携带电子记事本、移动电话等</w:t>
      </w:r>
      <w:r w:rsidR="00CC4F9C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电子</w:t>
      </w: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设备进入考场。已带的要切断电源，并与其它物品一同存放在指定位置。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5.迟到30分钟，不准进入考场；开考30分钟后方可交卷退出考场。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6.考生必须用蓝色、黑色钢笔或圆珠笔在试卷或提供的答题纸上答题，字迹要清楚、整齐。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Times New Roman"/>
          <w:spacing w:val="6"/>
          <w:sz w:val="32"/>
          <w:szCs w:val="32"/>
        </w:rPr>
      </w:pPr>
      <w:r w:rsidRPr="00653B11">
        <w:rPr>
          <w:rFonts w:ascii="仿宋_GB2312" w:eastAsia="仿宋_GB2312" w:hAnsi="Times New Roman" w:hint="eastAsia"/>
          <w:spacing w:val="6"/>
          <w:sz w:val="32"/>
          <w:szCs w:val="32"/>
        </w:rPr>
        <w:t>7.开考后，考生应先在试卷或答题纸装订线内指定区域填写准考证号、姓名、</w:t>
      </w:r>
      <w:r w:rsidR="00CC4F9C">
        <w:rPr>
          <w:rFonts w:ascii="仿宋_GB2312" w:eastAsia="仿宋_GB2312" w:hAnsi="Times New Roman" w:hint="eastAsia"/>
          <w:spacing w:val="6"/>
          <w:sz w:val="32"/>
          <w:szCs w:val="32"/>
        </w:rPr>
        <w:t>报名</w:t>
      </w:r>
      <w:r w:rsidR="00CC4F9C">
        <w:rPr>
          <w:rFonts w:ascii="仿宋_GB2312" w:eastAsia="仿宋_GB2312" w:hAnsi="Times New Roman"/>
          <w:spacing w:val="6"/>
          <w:sz w:val="32"/>
          <w:szCs w:val="32"/>
        </w:rPr>
        <w:t>单位及岗位</w:t>
      </w:r>
      <w:r w:rsidRPr="00653B11">
        <w:rPr>
          <w:rFonts w:ascii="仿宋_GB2312" w:eastAsia="仿宋_GB2312" w:hAnsi="Times New Roman" w:hint="eastAsia"/>
          <w:spacing w:val="6"/>
          <w:sz w:val="32"/>
          <w:szCs w:val="32"/>
        </w:rPr>
        <w:t>，不能在试卷内作其它任何可能表明身份的标记，不得要求监考员解释试题。如遇试卷分发错误、字迹模糊等问题，可举手询问。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8.考生要严格遵守考场纪律，保持考场安静，考场内不准吸烟，</w:t>
      </w: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lastRenderedPageBreak/>
        <w:t>不准交头接耳、左顾右盼，严禁偷看他人试题答案、交换试卷，发现有作弊行为者取消考试资格。交卷后不得在考场内或考场附近逗留、谈论。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9.考试结束时间一到，考生应立即停止答卷，并将试卷反放在桌面，经监考人员允许后，方可离开考场。</w:t>
      </w:r>
      <w:proofErr w:type="gramStart"/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不</w:t>
      </w:r>
      <w:proofErr w:type="gramEnd"/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准将试卷、答题纸、草稿纸带出考场。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10.考生要服从考场工作人员管理，接受监考人员的监督和检查，不得无理取闹，不得辱骂、威胁、报复考场工作人员。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/>
          <w:spacing w:val="6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11.考生在考试期间不得离开考场。离开考场即视为结束考试，收回试卷。</w:t>
      </w:r>
    </w:p>
    <w:sectPr w:rsidR="00DF48AC" w:rsidRPr="00653B11" w:rsidSect="00CA17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0A" w:rsidRDefault="008E7F0A">
      <w:r>
        <w:separator/>
      </w:r>
    </w:p>
  </w:endnote>
  <w:endnote w:type="continuationSeparator" w:id="0">
    <w:p w:rsidR="008E7F0A" w:rsidRDefault="008E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AC" w:rsidRDefault="00DF48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AC" w:rsidRDefault="00DF48A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AC" w:rsidRDefault="00DF48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0A" w:rsidRDefault="008E7F0A">
      <w:r>
        <w:separator/>
      </w:r>
    </w:p>
  </w:footnote>
  <w:footnote w:type="continuationSeparator" w:id="0">
    <w:p w:rsidR="008E7F0A" w:rsidRDefault="008E7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AC" w:rsidRDefault="00DF48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AC" w:rsidRDefault="00DF48AC" w:rsidP="00CA179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AC" w:rsidRDefault="00DF48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2BD"/>
    <w:rsid w:val="00005323"/>
    <w:rsid w:val="0024459B"/>
    <w:rsid w:val="0027419A"/>
    <w:rsid w:val="0043661D"/>
    <w:rsid w:val="00450876"/>
    <w:rsid w:val="0048289D"/>
    <w:rsid w:val="005544BD"/>
    <w:rsid w:val="005A1008"/>
    <w:rsid w:val="006322BD"/>
    <w:rsid w:val="00653B11"/>
    <w:rsid w:val="006C4E83"/>
    <w:rsid w:val="0073248B"/>
    <w:rsid w:val="008B31B2"/>
    <w:rsid w:val="008E7F0A"/>
    <w:rsid w:val="008F55C8"/>
    <w:rsid w:val="009C5870"/>
    <w:rsid w:val="00A53D08"/>
    <w:rsid w:val="00AD55CB"/>
    <w:rsid w:val="00C523DA"/>
    <w:rsid w:val="00CA179C"/>
    <w:rsid w:val="00CC4F9C"/>
    <w:rsid w:val="00D24D08"/>
    <w:rsid w:val="00DF48AC"/>
    <w:rsid w:val="00E2750A"/>
    <w:rsid w:val="00EC357B"/>
    <w:rsid w:val="00F43D40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6637B5-3B30-4199-81CB-6F39041C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A1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B91D07"/>
    <w:rPr>
      <w:sz w:val="18"/>
      <w:szCs w:val="18"/>
    </w:rPr>
  </w:style>
  <w:style w:type="paragraph" w:styleId="a4">
    <w:name w:val="footer"/>
    <w:basedOn w:val="a"/>
    <w:link w:val="Char0"/>
    <w:uiPriority w:val="99"/>
    <w:rsid w:val="00CA1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B91D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3DF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E3D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114</Words>
  <Characters>654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李菊香</dc:creator>
  <cp:keywords/>
  <dc:description/>
  <cp:lastModifiedBy>李桂芬</cp:lastModifiedBy>
  <cp:revision>13</cp:revision>
  <cp:lastPrinted>2017-12-14T09:45:00Z</cp:lastPrinted>
  <dcterms:created xsi:type="dcterms:W3CDTF">2015-01-13T07:25:00Z</dcterms:created>
  <dcterms:modified xsi:type="dcterms:W3CDTF">2017-12-15T07:01:00Z</dcterms:modified>
</cp:coreProperties>
</file>