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D7" w:rsidRPr="00BC00D7" w:rsidRDefault="00BC00D7" w:rsidP="00BC00D7">
      <w:pPr>
        <w:widowControl/>
        <w:spacing w:before="100" w:beforeAutospacing="1" w:after="100" w:afterAutospacing="1" w:line="520" w:lineRule="atLeast"/>
        <w:ind w:firstLineChars="0" w:firstLine="640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BC00D7">
        <w:rPr>
          <w:rFonts w:ascii="仿宋_GB2312" w:eastAsia="仿宋_GB2312" w:hAnsi="宋体" w:cs="宋体" w:hint="eastAsia"/>
          <w:color w:val="444444"/>
          <w:kern w:val="0"/>
          <w:sz w:val="32"/>
          <w:szCs w:val="32"/>
        </w:rPr>
        <w:t>附件1：</w:t>
      </w:r>
    </w:p>
    <w:p w:rsidR="00BC00D7" w:rsidRPr="00BC00D7" w:rsidRDefault="00BC00D7" w:rsidP="00BC00D7">
      <w:pPr>
        <w:widowControl/>
        <w:spacing w:before="100" w:beforeAutospacing="1" w:after="100" w:afterAutospacing="1" w:line="432" w:lineRule="auto"/>
        <w:ind w:firstLineChars="0" w:firstLine="0"/>
        <w:jc w:val="center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BC00D7">
        <w:rPr>
          <w:rFonts w:ascii="宋体" w:eastAsia="宋体" w:hAnsi="宋体" w:cs="宋体" w:hint="eastAsia"/>
          <w:b/>
          <w:bCs/>
          <w:color w:val="444444"/>
          <w:kern w:val="0"/>
          <w:sz w:val="44"/>
          <w:szCs w:val="44"/>
        </w:rPr>
        <w:t>海南省201</w:t>
      </w:r>
      <w:r w:rsidRPr="00BC00D7">
        <w:rPr>
          <w:rFonts w:ascii="Calibri" w:eastAsia="宋体" w:hAnsi="Calibri" w:cs="宋体"/>
          <w:b/>
          <w:bCs/>
          <w:color w:val="444444"/>
          <w:kern w:val="0"/>
          <w:sz w:val="44"/>
          <w:szCs w:val="44"/>
        </w:rPr>
        <w:t>8</w:t>
      </w:r>
      <w:r w:rsidRPr="00BC00D7">
        <w:rPr>
          <w:rFonts w:ascii="宋体" w:eastAsia="宋体" w:hAnsi="宋体" w:cs="宋体" w:hint="eastAsia"/>
          <w:b/>
          <w:bCs/>
          <w:color w:val="444444"/>
          <w:kern w:val="0"/>
          <w:sz w:val="44"/>
          <w:szCs w:val="44"/>
        </w:rPr>
        <w:t>年公开招聘省直事业单位工作人员计划表</w:t>
      </w:r>
    </w:p>
    <w:p w:rsidR="00BC00D7" w:rsidRPr="00BC00D7" w:rsidRDefault="00BC00D7" w:rsidP="00BC00D7">
      <w:pPr>
        <w:widowControl/>
        <w:spacing w:before="100" w:beforeAutospacing="1" w:after="100" w:afterAutospacing="1" w:line="520" w:lineRule="atLeast"/>
        <w:ind w:firstLineChars="0" w:firstLine="640"/>
        <w:jc w:val="center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BC00D7">
        <w:rPr>
          <w:rFonts w:ascii="宋体" w:eastAsia="宋体" w:hAnsi="宋体" w:cs="宋体"/>
          <w:color w:val="444444"/>
          <w:kern w:val="0"/>
          <w:sz w:val="24"/>
          <w:szCs w:val="24"/>
        </w:rPr>
        <w:t> </w:t>
      </w:r>
    </w:p>
    <w:tbl>
      <w:tblPr>
        <w:tblW w:w="858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6"/>
        <w:gridCol w:w="1568"/>
        <w:gridCol w:w="4990"/>
      </w:tblGrid>
      <w:tr w:rsidR="00BC00D7" w:rsidRPr="00BC00D7" w:rsidTr="00BC00D7">
        <w:trPr>
          <w:trHeight w:val="681"/>
          <w:jc w:val="center"/>
        </w:trPr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0D7" w:rsidRPr="00BC00D7" w:rsidRDefault="00BC00D7" w:rsidP="00BC00D7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C00D7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8"/>
                <w:szCs w:val="28"/>
              </w:rPr>
              <w:t>招考职位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0D7" w:rsidRPr="00BC00D7" w:rsidRDefault="00BC00D7" w:rsidP="00BC00D7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C00D7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8"/>
                <w:szCs w:val="28"/>
              </w:rPr>
              <w:t>招考职数</w:t>
            </w:r>
          </w:p>
        </w:tc>
        <w:tc>
          <w:tcPr>
            <w:tcW w:w="4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0D7" w:rsidRPr="00BC00D7" w:rsidRDefault="00BC00D7" w:rsidP="00BC00D7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C00D7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28"/>
                <w:szCs w:val="28"/>
              </w:rPr>
              <w:t>招考资格条件</w:t>
            </w:r>
          </w:p>
        </w:tc>
      </w:tr>
      <w:tr w:rsidR="00BC00D7" w:rsidRPr="00BC00D7" w:rsidTr="00BC00D7">
        <w:trPr>
          <w:trHeight w:val="350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0D7" w:rsidRPr="00BC00D7" w:rsidRDefault="00BC00D7" w:rsidP="00BC00D7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C00D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教育质量监测研究人员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0D7" w:rsidRPr="00BC00D7" w:rsidRDefault="00BC00D7" w:rsidP="00BC00D7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C00D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0D7" w:rsidRPr="00BC00D7" w:rsidRDefault="00BC00D7" w:rsidP="00BC00D7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C00D7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18</w:t>
            </w:r>
            <w:r w:rsidRPr="00BC00D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―</w:t>
            </w:r>
            <w:r w:rsidRPr="00BC00D7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35周岁；应届毕业；普通全日制研究生及以上学历；获得硕士及以上学位；统计学类、心理学类专业。</w:t>
            </w:r>
          </w:p>
        </w:tc>
      </w:tr>
      <w:tr w:rsidR="00BC00D7" w:rsidRPr="00BC00D7" w:rsidTr="00BC00D7">
        <w:trPr>
          <w:trHeight w:val="2011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0D7" w:rsidRPr="00BC00D7" w:rsidRDefault="00BC00D7" w:rsidP="00BC00D7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C00D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教育政策</w:t>
            </w:r>
          </w:p>
          <w:p w:rsidR="00BC00D7" w:rsidRPr="00BC00D7" w:rsidRDefault="00BC00D7" w:rsidP="00BC00D7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C00D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研究人员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0D7" w:rsidRPr="00BC00D7" w:rsidRDefault="00BC00D7" w:rsidP="00BC00D7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C00D7">
              <w:rPr>
                <w:rFonts w:ascii="Calibri" w:eastAsia="宋体" w:hAnsi="Calibri" w:cs="宋体"/>
                <w:color w:val="444444"/>
                <w:kern w:val="0"/>
                <w:sz w:val="28"/>
                <w:szCs w:val="28"/>
              </w:rPr>
              <w:t>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0D7" w:rsidRPr="00BC00D7" w:rsidRDefault="00BC00D7" w:rsidP="00BC00D7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C00D7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18</w:t>
            </w:r>
            <w:r w:rsidRPr="00BC00D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―</w:t>
            </w:r>
            <w:r w:rsidRPr="00BC00D7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35周岁；应届毕业；普通全日制研究生及以上学历；获得硕士及以上学位；教育学专业、教育学原理专业、课程与教学论专业、教育史专业、比较教育学专业、教育法学专业、教育经济与管理专业、学科课程与教学论专业。</w:t>
            </w:r>
          </w:p>
        </w:tc>
      </w:tr>
      <w:tr w:rsidR="00BC00D7" w:rsidRPr="00BC00D7" w:rsidTr="00BC00D7">
        <w:trPr>
          <w:trHeight w:val="1403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0D7" w:rsidRPr="00BC00D7" w:rsidRDefault="00BC00D7" w:rsidP="00BC00D7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C00D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基础教育课程研究人员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0D7" w:rsidRPr="00BC00D7" w:rsidRDefault="00BC00D7" w:rsidP="00BC00D7">
            <w:pPr>
              <w:widowControl/>
              <w:spacing w:before="100" w:beforeAutospacing="1" w:after="100" w:afterAutospacing="1" w:line="432" w:lineRule="auto"/>
              <w:ind w:firstLineChars="0" w:firstLine="0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C00D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0D7" w:rsidRPr="00BC00D7" w:rsidRDefault="00BC00D7" w:rsidP="00BC00D7">
            <w:pPr>
              <w:widowControl/>
              <w:spacing w:before="100" w:beforeAutospacing="1" w:after="100" w:afterAutospacing="1" w:line="280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C00D7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18</w:t>
            </w:r>
            <w:r w:rsidRPr="00BC00D7">
              <w:rPr>
                <w:rFonts w:ascii="宋体" w:eastAsia="宋体" w:hAnsi="宋体" w:cs="宋体" w:hint="eastAsia"/>
                <w:color w:val="444444"/>
                <w:kern w:val="0"/>
                <w:sz w:val="28"/>
                <w:szCs w:val="28"/>
              </w:rPr>
              <w:t>―</w:t>
            </w:r>
            <w:r w:rsidRPr="00BC00D7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35周岁；应届毕业；普通全日制研究生及以上学历；获得硕士及以上学位；教育学类的课程与教学论、学科课程与教学论专业。</w:t>
            </w:r>
          </w:p>
        </w:tc>
      </w:tr>
    </w:tbl>
    <w:p w:rsidR="00BB2103" w:rsidRPr="00BC00D7" w:rsidRDefault="00BB2103" w:rsidP="00DD4015">
      <w:pPr>
        <w:ind w:firstLine="420"/>
      </w:pPr>
    </w:p>
    <w:sectPr w:rsidR="00BB2103" w:rsidRPr="00BC00D7" w:rsidSect="00BB2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00D7"/>
    <w:rsid w:val="00BB2103"/>
    <w:rsid w:val="00BC00D7"/>
    <w:rsid w:val="00DD4015"/>
    <w:rsid w:val="00F4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xt256.com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xt256.com</dc:creator>
  <cp:lastModifiedBy>xt256.com</cp:lastModifiedBy>
  <cp:revision>1</cp:revision>
  <dcterms:created xsi:type="dcterms:W3CDTF">2018-01-15T07:08:00Z</dcterms:created>
  <dcterms:modified xsi:type="dcterms:W3CDTF">2018-01-15T07:09:00Z</dcterms:modified>
</cp:coreProperties>
</file>