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0"/>
        <w:jc w:val="center"/>
        <w:rPr>
          <w:rFonts w:ascii="微软雅黑" w:hAnsi="微软雅黑" w:eastAsia="微软雅黑" w:cs="微软雅黑"/>
          <w:i w:val="0"/>
          <w:caps w:val="0"/>
          <w:color w:val="1075E2"/>
          <w:spacing w:val="0"/>
          <w:sz w:val="28"/>
          <w:szCs w:val="28"/>
        </w:rPr>
      </w:pPr>
      <w:bookmarkStart w:id="0" w:name="_GoBack"/>
      <w:r>
        <w:rPr>
          <w:rFonts w:hint="eastAsia" w:ascii="微软雅黑" w:hAnsi="微软雅黑" w:eastAsia="微软雅黑" w:cs="微软雅黑"/>
          <w:i w:val="0"/>
          <w:caps w:val="0"/>
          <w:color w:val="1075E2"/>
          <w:spacing w:val="0"/>
          <w:sz w:val="28"/>
          <w:szCs w:val="28"/>
          <w:bdr w:val="none" w:color="auto" w:sz="0" w:space="0"/>
          <w:shd w:val="clear" w:fill="FFFFFF"/>
        </w:rPr>
        <w:t>2017年平江县第二批事业单位公开招聘专业技术人员综合成绩及体检入围名单公示</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firstLine="420"/>
        <w:jc w:val="both"/>
      </w:pPr>
      <w:r>
        <w:rPr>
          <w:rFonts w:hint="eastAsia" w:ascii="微软雅黑" w:hAnsi="微软雅黑" w:eastAsia="微软雅黑" w:cs="微软雅黑"/>
          <w:b w:val="0"/>
          <w:i w:val="0"/>
          <w:caps w:val="0"/>
          <w:color w:val="555555"/>
          <w:spacing w:val="0"/>
          <w:sz w:val="17"/>
          <w:szCs w:val="17"/>
          <w:bdr w:val="none" w:color="auto" w:sz="0" w:space="0"/>
          <w:shd w:val="clear" w:fill="FFFFFF"/>
        </w:rPr>
        <w:t>因工作需要，经用人单位申请，报经县公开招聘工作领导小组同意，将财政局村账乡代理会计男性岗位未招满的2个计划调整到女性岗位。</w:t>
      </w:r>
    </w:p>
    <w:tbl>
      <w:tblPr>
        <w:tblW w:w="1052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359"/>
        <w:gridCol w:w="1022"/>
        <w:gridCol w:w="782"/>
        <w:gridCol w:w="395"/>
        <w:gridCol w:w="739"/>
        <w:gridCol w:w="928"/>
        <w:gridCol w:w="902"/>
        <w:gridCol w:w="902"/>
        <w:gridCol w:w="902"/>
        <w:gridCol w:w="902"/>
        <w:gridCol w:w="902"/>
        <w:gridCol w:w="666"/>
        <w:gridCol w:w="637"/>
        <w:gridCol w:w="48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602"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准考证号</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姓名</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性别</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报考单位</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报考岗位</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笔试成绩</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笔试折合成绩</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面试成绩</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面试折合成绩</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综合成绩</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排名</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是否入围体检</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20170039</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毛采红</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47.10 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31.92 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79.02 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20170064</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师军芳</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76.25 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45.75 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32.48 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78.23 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20170097</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吴瑶</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32.16 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76.56 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20170096</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周跳</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42.30 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33.84 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76.14 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20170103</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贺红英</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76.00 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20170027</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凌阳春</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32.16 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75.96 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20170047</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谢琦</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75.40 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20170079</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李莱</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72.25 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43.35 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31.68 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75.03 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20170133</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童慧玲</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42.90 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31.12 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20170059</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彭靖</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41.70 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32.32 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20170055</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凌云志</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73.60 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20170072</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余子依</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67.25 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40.35 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33.12 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73.47 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20170012</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黄娟娟</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34.16 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73.16 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20170044</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33.28 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72.88 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20170075</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32.24 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72.74 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20170035</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31.36 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72.16 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20170144</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33.12 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71.52 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20170083</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31.76 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20170062</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65.25 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39.15 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71.23 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20170041</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39.30 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31.68 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70.98 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20170081</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38.10 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70.90 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20170128</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30.72 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63" w:hRule="atLeast"/>
          <w:jc w:val="center"/>
        </w:trPr>
        <w:tc>
          <w:tcPr>
            <w:tcW w:w="10526" w:type="dxa"/>
            <w:gridSpan w:val="1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20170112</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张龙</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30.72 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71.22 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20170114</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严志强</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32.16 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64.56 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20170115</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徐博宇</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32.88 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59.88 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20170111</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刘畅</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58.48 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20170120</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洪子俭</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村帐乡代理会计</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31.36 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56.56 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289" w:hRule="atLeast"/>
          <w:jc w:val="center"/>
        </w:trPr>
        <w:tc>
          <w:tcPr>
            <w:tcW w:w="10526" w:type="dxa"/>
            <w:gridSpan w:val="1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20170146</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潘洪</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三墩财政所</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33.68 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63.68 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20170149</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三墩财政所</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31.92 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63.42 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01" w:hRule="atLeast"/>
          <w:jc w:val="center"/>
        </w:trPr>
        <w:tc>
          <w:tcPr>
            <w:tcW w:w="10526" w:type="dxa"/>
            <w:gridSpan w:val="1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20170153</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吴钢钢</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三墩财政所</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33.28 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72.88 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20170154</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三墩财政所</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69.28 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301" w:hRule="atLeast"/>
          <w:jc w:val="center"/>
        </w:trPr>
        <w:tc>
          <w:tcPr>
            <w:tcW w:w="10526" w:type="dxa"/>
            <w:gridSpan w:val="1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20170168</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吴 芳</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城管局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协管员</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30.88 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80.68 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20170167</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高姜维</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城管局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协管员</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30.96 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77.76 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20170164</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毛小琪</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城管局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协管员</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32.72 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77.72 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20170162</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熊 文</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城管局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协管员</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76.28 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20170160</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城管局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协管员</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33.04 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76.24 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20170165</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城管局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协管员</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78.20 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31.28 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75.08 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20170158</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城管局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协管员</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74.60 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20170159</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城管局</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协管员</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74.00 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226" w:hRule="atLeast"/>
          <w:jc w:val="center"/>
        </w:trPr>
        <w:tc>
          <w:tcPr>
            <w:tcW w:w="10526" w:type="dxa"/>
            <w:gridSpan w:val="1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20170175</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李依平</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三墩乡卫生院</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临床医疗</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31.36 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71.26 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20170174</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三墩乡卫生院</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临床医疗</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32.56 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76" w:hRule="atLeast"/>
          <w:jc w:val="center"/>
        </w:trPr>
        <w:tc>
          <w:tcPr>
            <w:tcW w:w="10526" w:type="dxa"/>
            <w:gridSpan w:val="1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20170177</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林彰锦</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第二人民医院</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临床医疗</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31.52 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65.12 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20170179</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欧阳意珍</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第二人民医院</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临床医疗</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75.40 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30.16 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64.66 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20170178</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王送保</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第二人民医院</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临床医疗</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50.50 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30.30 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30.64 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60.94 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01" w:hRule="atLeast"/>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w:t>
            </w:r>
          </w:p>
        </w:tc>
        <w:tc>
          <w:tcPr>
            <w:tcW w:w="102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20170180</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姜志来</w:t>
            </w:r>
          </w:p>
        </w:tc>
        <w:tc>
          <w:tcPr>
            <w:tcW w:w="3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7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第二人民医院</w:t>
            </w:r>
          </w:p>
        </w:tc>
        <w:tc>
          <w:tcPr>
            <w:tcW w:w="92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临床医疗</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46.00 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27.60 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74.80 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29.92 </w:t>
            </w:r>
          </w:p>
        </w:tc>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57.52 </w:t>
            </w:r>
          </w:p>
        </w:tc>
        <w:tc>
          <w:tcPr>
            <w:tcW w:w="66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63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firstLine="420"/>
        <w:jc w:val="right"/>
      </w:pPr>
      <w:r>
        <w:rPr>
          <w:rFonts w:hint="eastAsia" w:ascii="微软雅黑" w:hAnsi="微软雅黑" w:eastAsia="微软雅黑" w:cs="微软雅黑"/>
          <w:b w:val="0"/>
          <w:i w:val="0"/>
          <w:caps w:val="0"/>
          <w:color w:val="555555"/>
          <w:spacing w:val="0"/>
          <w:sz w:val="17"/>
          <w:szCs w:val="17"/>
          <w:bdr w:val="none" w:color="auto" w:sz="0" w:space="0"/>
          <w:shd w:val="clear" w:fill="FFFFFF"/>
        </w:rPr>
        <w:t>平江县人力资源和社会保障局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firstLine="420"/>
        <w:jc w:val="right"/>
      </w:pPr>
      <w:r>
        <w:rPr>
          <w:rFonts w:hint="eastAsia" w:ascii="微软雅黑" w:hAnsi="微软雅黑" w:eastAsia="微软雅黑" w:cs="微软雅黑"/>
          <w:b w:val="0"/>
          <w:i w:val="0"/>
          <w:caps w:val="0"/>
          <w:color w:val="555555"/>
          <w:spacing w:val="0"/>
          <w:sz w:val="17"/>
          <w:szCs w:val="17"/>
          <w:bdr w:val="none" w:color="auto" w:sz="0" w:space="0"/>
          <w:shd w:val="clear" w:fill="FFFFFF"/>
        </w:rPr>
        <w:t>2018年1月16日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80504"/>
    <w:rsid w:val="280805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2018-01-16T09:14:00Z</dcterms:created>
  <dc:creator>ASUS</dc:creator>
  <cp:lastModifiedBy>ASUS</cp:lastModifiedBy>
  <dcterms:modified xsi:type="dcterms:W3CDTF">2018-01-16T09:15:15Z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