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FF" w:rsidRPr="004B7217" w:rsidRDefault="00886FC4" w:rsidP="004B7217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B7217">
        <w:rPr>
          <w:rFonts w:ascii="方正小标宋简体" w:eastAsia="方正小标宋简体" w:hAnsi="宋体" w:cs="宋体" w:hint="eastAsia"/>
          <w:sz w:val="36"/>
          <w:szCs w:val="36"/>
        </w:rPr>
        <w:t>绍兴市直属医疗卫生计生单位</w:t>
      </w:r>
      <w:r w:rsidRPr="004B7217">
        <w:rPr>
          <w:rFonts w:ascii="方正小标宋简体" w:eastAsia="方正小标宋简体" w:hAnsi="Times New Roman" w:cs="Times New Roman" w:hint="eastAsia"/>
          <w:sz w:val="36"/>
          <w:szCs w:val="36"/>
        </w:rPr>
        <w:t>2018</w:t>
      </w:r>
      <w:r w:rsidRPr="004B7217">
        <w:rPr>
          <w:rFonts w:ascii="方正小标宋简体" w:eastAsia="方正小标宋简体" w:hAnsi="宋体" w:cs="宋体" w:hint="eastAsia"/>
          <w:sz w:val="36"/>
          <w:szCs w:val="36"/>
        </w:rPr>
        <w:t>年度</w:t>
      </w:r>
      <w:r w:rsidR="00A11CFF" w:rsidRPr="004B7217">
        <w:rPr>
          <w:rFonts w:ascii="方正小标宋简体" w:eastAsia="方正小标宋简体" w:hAnsi="宋体" w:cs="宋体" w:hint="eastAsia"/>
          <w:sz w:val="36"/>
          <w:szCs w:val="36"/>
        </w:rPr>
        <w:t>公开招聘计划</w:t>
      </w:r>
      <w:r w:rsidR="00A11CFF" w:rsidRPr="004B7217">
        <w:rPr>
          <w:rFonts w:ascii="方正小标宋简体" w:eastAsia="方正小标宋简体" w:hAnsi="宋体" w:cs="宋体"/>
          <w:sz w:val="36"/>
          <w:szCs w:val="36"/>
        </w:rPr>
        <w:t>（硕博士高级专家87人）</w:t>
      </w:r>
    </w:p>
    <w:tbl>
      <w:tblPr>
        <w:tblW w:w="51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1745"/>
        <w:gridCol w:w="746"/>
        <w:gridCol w:w="1238"/>
        <w:gridCol w:w="2876"/>
        <w:gridCol w:w="5489"/>
      </w:tblGrid>
      <w:tr w:rsidR="00007110" w:rsidRPr="00007110" w:rsidTr="00F7448F">
        <w:trPr>
          <w:trHeight w:val="442"/>
        </w:trPr>
        <w:tc>
          <w:tcPr>
            <w:tcW w:w="8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招聘单位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岗位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招聘人数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学历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07110">
              <w:rPr>
                <w:rFonts w:ascii="宋体" w:eastAsia="宋体" w:hAnsi="宋体" w:cs="宋体"/>
                <w:sz w:val="22"/>
              </w:rPr>
              <w:t>其他条件和要求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49B6" w:rsidRPr="00007110" w:rsidRDefault="000949B6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8560AD" w:rsidRDefault="00A11CFF" w:rsidP="000949B6">
            <w:pPr>
              <w:rPr>
                <w:rFonts w:ascii="宋体" w:eastAsia="宋体" w:hAnsi="宋体" w:cs="宋体" w:hint="eastAsia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绍兴市第一医疗集团（总院）市人民医院院区</w:t>
            </w:r>
          </w:p>
          <w:p w:rsidR="0009252D" w:rsidRPr="00007110" w:rsidRDefault="00A11CFF" w:rsidP="008560AD">
            <w:pPr>
              <w:ind w:firstLineChars="400" w:firstLine="720"/>
              <w:rPr>
                <w:rFonts w:ascii="宋体" w:eastAsia="宋体" w:hAnsi="宋体" w:cs="宋体"/>
                <w:sz w:val="18"/>
              </w:rPr>
            </w:pPr>
            <w:bookmarkStart w:id="0" w:name="_GoBack"/>
            <w:bookmarkEnd w:id="0"/>
            <w:r w:rsidRPr="00007110">
              <w:rPr>
                <w:rFonts w:ascii="宋体" w:eastAsia="宋体" w:hAnsi="宋体" w:cs="宋体"/>
                <w:sz w:val="18"/>
              </w:rPr>
              <w:t>（21人）</w:t>
            </w: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 w:rsidP="000949B6">
            <w:pPr>
              <w:rPr>
                <w:rFonts w:ascii="宋体" w:eastAsia="宋体" w:hAnsi="宋体" w:cs="宋体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神经内科医生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博士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神经病学、内科学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无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重症医学科医生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博士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重症、急诊、呼吸、心内科等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1400B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内分泌代谢医生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博士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风湿免疫学、内科学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无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血管疝外科医生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博士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血管外科学、外科学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无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 w:rsidP="00F7448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心血管专业、内科学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消化科内镜医生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消化内科（或消化内镜）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眼科医生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眼科学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骨科医生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骨科学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胃肠外科医生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肿瘤学、临床医学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检验技术人员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医学检验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超声医生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临床医学或医学影像学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放射医生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影像与核医学或临床医学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会计审计 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审计学、会计学、财务管理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医务社工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医务社会工作专业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临床护理、</w:t>
            </w:r>
          </w:p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护理教育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护理学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设备处工程师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医疗器械专业、生物医学工程等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绍兴市第一医疗集团（总院）市立医院院区（21人）</w:t>
            </w: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</w:rPr>
            </w:pPr>
          </w:p>
          <w:p w:rsidR="00A11CFF" w:rsidRPr="00007110" w:rsidRDefault="00A11CF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心胸外科医生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泌尿外科医生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神经外科医生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麻醉科医生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临床医学、麻醉学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急诊科医生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重症医学科医生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神经内科医生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49B6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内科医生</w:t>
            </w:r>
          </w:p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（老年医学方向）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内分泌科医生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血液内科医生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肝科医生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检验科医生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实验室诊断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消化内科医生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肾内科医生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25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呼吸结核科医生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绍兴市妇幼保健院（7人）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妇产科医生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妇产科学或临床医学妇产科方向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儿科学或新生儿科学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CE313C" w:rsidRPr="00CE313C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left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病理科诊断医生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病理学与病理生理学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 w:rsidP="00A71B1E">
            <w:pPr>
              <w:jc w:val="left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  <w:r w:rsidR="00A71B1E">
              <w:rPr>
                <w:rFonts w:ascii="宋体" w:eastAsia="宋体" w:hAnsi="宋体" w:cs="宋体" w:hint="eastAsia"/>
                <w:sz w:val="18"/>
              </w:rPr>
              <w:t>，且</w:t>
            </w:r>
            <w:r w:rsidR="00CE313C">
              <w:rPr>
                <w:rFonts w:ascii="宋体" w:eastAsia="宋体" w:hAnsi="宋体" w:cs="宋体" w:hint="eastAsia"/>
                <w:sz w:val="18"/>
              </w:rPr>
              <w:t>初始</w:t>
            </w:r>
            <w:r w:rsidRPr="00007110">
              <w:rPr>
                <w:rFonts w:ascii="宋体" w:eastAsia="宋体" w:hAnsi="宋体" w:cs="宋体"/>
                <w:sz w:val="18"/>
              </w:rPr>
              <w:t>学历为全日制普通高校临床医学</w:t>
            </w:r>
            <w:r w:rsidR="00F7448F" w:rsidRPr="00007110">
              <w:rPr>
                <w:rFonts w:ascii="宋体" w:eastAsia="宋体" w:hAnsi="宋体" w:cs="宋体"/>
                <w:sz w:val="18"/>
              </w:rPr>
              <w:t>本科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绍兴市中医院</w:t>
            </w: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（16人）</w:t>
            </w: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032375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骨科医生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骨外科学脊柱方向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风湿科医生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中医（或中西医结合）风湿免疫方向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肾内科医生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肾内科、中医（或中西医结合）肾内方向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心血管内科、中医（或中西医结合）</w:t>
            </w: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心血管方向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呼吸科医生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2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呼吸内科、中医（或中西医结合）</w:t>
            </w: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呼吸方向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儿科学、中医（或中西医结合）儿科学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治未病科医生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中医内科学治未病相关方向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针灸科医生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针灸推拿学针灸方向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推拿科医生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针灸推拿学推拿方向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康复科医生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康复、中医骨伤科、中医针灸针刀方向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全日制普通高校应届毕业生，男性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放射科医生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医学影像学相关专业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超声科医生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医学影像学、临床医学超声相关专业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检验科工作人员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医学检验相关专业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西药剂科工作人员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药学、药理学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54"/>
        </w:trPr>
        <w:tc>
          <w:tcPr>
            <w:tcW w:w="849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中药剂科工作人员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 xml:space="preserve">1 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中药学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032375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32375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绍兴市第七人民医院</w:t>
            </w:r>
          </w:p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（7人）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lastRenderedPageBreak/>
              <w:t>精神科医生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精神病与精神卫生及相关专业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E23534" w:rsidRPr="00E23534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精神科医生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司法鉴定及相关方向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E23534" w:rsidRPr="00E23534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内科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内科、中西医结合内科及相关专业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E23534" w:rsidRPr="00E23534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外科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本科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副高及以上职称，从事普外科工作5年以上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药学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药学、临床药学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E23534" w:rsidRPr="00E23534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院感人员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预防医学、公共卫生学、流行病学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全日制普通高校应届毕业生或已具有博士学位</w:t>
            </w:r>
            <w:r w:rsidR="00E23534" w:rsidRPr="00E23534">
              <w:rPr>
                <w:rFonts w:ascii="宋体" w:eastAsia="宋体" w:hAnsi="宋体" w:cs="宋体" w:hint="eastAsia"/>
                <w:sz w:val="18"/>
              </w:rPr>
              <w:t>人员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绍兴文理学院附属医院</w:t>
            </w:r>
          </w:p>
          <w:p w:rsidR="0009252D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（4人）</w:t>
            </w: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  <w:p w:rsidR="0009252D" w:rsidRPr="00007110" w:rsidRDefault="0009252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重症医学科医生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重症医学、内科学相关专业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康复治疗技师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康复医学与理疗学、运动医学、运动人体科学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儿科学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急诊科医生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内科学、急诊医学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542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绍兴市第五医院（3人）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耳鼻咽喉科学/临床医学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眼科医生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眼科学/眼视光学/临床医学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口腔医生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口腔医学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绍兴市口腔医院（4人）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医学美容科医生或口腔科医生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皮肤病与性病学、整形外科学、外科学（医学美容有关方向）、口腔医学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E23534" w:rsidRDefault="00A11CFF" w:rsidP="00E23534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E23534">
              <w:rPr>
                <w:rFonts w:ascii="宋体" w:eastAsia="宋体" w:hAnsi="宋体" w:cs="宋体"/>
                <w:sz w:val="18"/>
              </w:rPr>
              <w:t>全日制普通高校应届毕业生；医学美容科相关专业、口腔颌面外科学专业副高及以上职称</w:t>
            </w:r>
            <w:r w:rsidR="00E23534">
              <w:rPr>
                <w:rFonts w:ascii="宋体" w:eastAsia="宋体" w:hAnsi="宋体" w:cs="宋体" w:hint="eastAsia"/>
                <w:sz w:val="18"/>
              </w:rPr>
              <w:t>的</w:t>
            </w:r>
            <w:r w:rsidRPr="00E23534">
              <w:rPr>
                <w:rFonts w:ascii="宋体" w:eastAsia="宋体" w:hAnsi="宋体" w:cs="宋体"/>
                <w:sz w:val="18"/>
              </w:rPr>
              <w:t>学历可放宽至本科。</w:t>
            </w:r>
          </w:p>
        </w:tc>
      </w:tr>
      <w:tr w:rsidR="00007110" w:rsidRPr="00007110" w:rsidTr="00F7448F">
        <w:trPr>
          <w:trHeight w:val="442"/>
        </w:trPr>
        <w:tc>
          <w:tcPr>
            <w:tcW w:w="849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32375" w:rsidRPr="00007110" w:rsidRDefault="00A11CF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绍兴市疾病预防控制中心</w:t>
            </w:r>
          </w:p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（3人）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疾病防控人员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预防医学</w:t>
            </w:r>
          </w:p>
        </w:tc>
        <w:tc>
          <w:tcPr>
            <w:tcW w:w="1884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</w:t>
            </w:r>
          </w:p>
        </w:tc>
      </w:tr>
      <w:tr w:rsidR="00007110" w:rsidRPr="00007110" w:rsidTr="00F7448F">
        <w:trPr>
          <w:trHeight w:val="388"/>
        </w:trPr>
        <w:tc>
          <w:tcPr>
            <w:tcW w:w="8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卫生检验人员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卫生检验及相关专业</w:t>
            </w:r>
          </w:p>
        </w:tc>
        <w:tc>
          <w:tcPr>
            <w:tcW w:w="188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52D" w:rsidRPr="00007110" w:rsidRDefault="0009252D">
            <w:pPr>
              <w:spacing w:line="5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07110" w:rsidRPr="00007110" w:rsidTr="00F7448F">
        <w:trPr>
          <w:trHeight w:val="423"/>
        </w:trPr>
        <w:tc>
          <w:tcPr>
            <w:tcW w:w="84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left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绍兴市中心血站（1人）</w:t>
            </w:r>
          </w:p>
        </w:tc>
        <w:tc>
          <w:tcPr>
            <w:tcW w:w="59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血液检测人员</w:t>
            </w:r>
          </w:p>
        </w:tc>
        <w:tc>
          <w:tcPr>
            <w:tcW w:w="25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硕士</w:t>
            </w:r>
            <w:r w:rsidR="00F7448F" w:rsidRPr="00F7448F">
              <w:rPr>
                <w:rFonts w:ascii="宋体" w:eastAsia="宋体" w:hAnsi="宋体" w:cs="宋体" w:hint="eastAsia"/>
                <w:sz w:val="18"/>
              </w:rPr>
              <w:t>及以上</w:t>
            </w:r>
          </w:p>
        </w:tc>
        <w:tc>
          <w:tcPr>
            <w:tcW w:w="9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 w:rsidP="00E85937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医学检验</w:t>
            </w:r>
          </w:p>
        </w:tc>
        <w:tc>
          <w:tcPr>
            <w:tcW w:w="18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center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全日制普通高校应届毕业生，无经血传播疾病或病原携带。</w:t>
            </w:r>
          </w:p>
        </w:tc>
      </w:tr>
      <w:tr w:rsidR="00007110" w:rsidRPr="00007110" w:rsidTr="00032375">
        <w:trPr>
          <w:trHeight w:val="309"/>
        </w:trPr>
        <w:tc>
          <w:tcPr>
            <w:tcW w:w="5000" w:type="pct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252D" w:rsidRPr="00007110" w:rsidRDefault="00A11CFF">
            <w:pPr>
              <w:jc w:val="left"/>
              <w:rPr>
                <w:rFonts w:ascii="宋体" w:eastAsia="宋体" w:hAnsi="宋体" w:cs="宋体"/>
              </w:rPr>
            </w:pPr>
            <w:r w:rsidRPr="00007110">
              <w:rPr>
                <w:rFonts w:ascii="宋体" w:eastAsia="宋体" w:hAnsi="宋体" w:cs="宋体"/>
                <w:sz w:val="18"/>
              </w:rPr>
              <w:t>备 注：正高年龄50周岁以下，1967年1月1日以后出生；副高和博士年龄45周岁以下，1972年1月1日以后出生；硕士年龄35周岁以下，1982年1月1日以后出生。绍兴市第五医院人员编制挂靠在绍兴市医学学术交流管理中心。</w:t>
            </w:r>
          </w:p>
        </w:tc>
      </w:tr>
    </w:tbl>
    <w:p w:rsidR="0009252D" w:rsidRDefault="0009252D">
      <w:pPr>
        <w:rPr>
          <w:rFonts w:ascii="仿宋" w:eastAsia="仿宋" w:hAnsi="仿宋" w:cs="仿宋"/>
          <w:sz w:val="32"/>
        </w:rPr>
      </w:pPr>
    </w:p>
    <w:sectPr w:rsidR="0009252D" w:rsidSect="000949B6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9D" w:rsidRDefault="008B6B9D" w:rsidP="008714B3">
      <w:r>
        <w:separator/>
      </w:r>
    </w:p>
  </w:endnote>
  <w:endnote w:type="continuationSeparator" w:id="0">
    <w:p w:rsidR="008B6B9D" w:rsidRDefault="008B6B9D" w:rsidP="008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9D" w:rsidRDefault="008B6B9D" w:rsidP="008714B3">
      <w:r>
        <w:separator/>
      </w:r>
    </w:p>
  </w:footnote>
  <w:footnote w:type="continuationSeparator" w:id="0">
    <w:p w:rsidR="008B6B9D" w:rsidRDefault="008B6B9D" w:rsidP="0087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D"/>
    <w:rsid w:val="00007110"/>
    <w:rsid w:val="00032375"/>
    <w:rsid w:val="00071EE5"/>
    <w:rsid w:val="0009252D"/>
    <w:rsid w:val="000949B6"/>
    <w:rsid w:val="00132F6F"/>
    <w:rsid w:val="001400B8"/>
    <w:rsid w:val="00192BD1"/>
    <w:rsid w:val="001B0B60"/>
    <w:rsid w:val="00240AC4"/>
    <w:rsid w:val="0030400F"/>
    <w:rsid w:val="00350DA1"/>
    <w:rsid w:val="0039596D"/>
    <w:rsid w:val="00421B64"/>
    <w:rsid w:val="004B7217"/>
    <w:rsid w:val="004B77CC"/>
    <w:rsid w:val="004E6C38"/>
    <w:rsid w:val="00745C5A"/>
    <w:rsid w:val="008560AD"/>
    <w:rsid w:val="008714B3"/>
    <w:rsid w:val="00886FC4"/>
    <w:rsid w:val="008B6B9D"/>
    <w:rsid w:val="009A2039"/>
    <w:rsid w:val="00A058A7"/>
    <w:rsid w:val="00A11CFF"/>
    <w:rsid w:val="00A71B1E"/>
    <w:rsid w:val="00BD0FCE"/>
    <w:rsid w:val="00CA6534"/>
    <w:rsid w:val="00CE313C"/>
    <w:rsid w:val="00D9795A"/>
    <w:rsid w:val="00DE6A7A"/>
    <w:rsid w:val="00E23534"/>
    <w:rsid w:val="00E63B9E"/>
    <w:rsid w:val="00E85937"/>
    <w:rsid w:val="00EA69F0"/>
    <w:rsid w:val="00F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F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4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79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7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F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7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4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79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7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39E7-B8AF-4788-AEC5-1F928C8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徐彤</cp:lastModifiedBy>
  <cp:revision>27</cp:revision>
  <cp:lastPrinted>2018-01-26T04:45:00Z</cp:lastPrinted>
  <dcterms:created xsi:type="dcterms:W3CDTF">2018-01-26T01:37:00Z</dcterms:created>
  <dcterms:modified xsi:type="dcterms:W3CDTF">2018-01-26T07:52:00Z</dcterms:modified>
</cp:coreProperties>
</file>