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450" w:afterAutospacing="0" w:line="540" w:lineRule="atLeast"/>
        <w:ind w:left="0" w:right="0"/>
        <w:jc w:val="center"/>
      </w:pPr>
      <w:r>
        <w:rPr>
          <w:rFonts w:ascii="黑体" w:hAnsi="宋体" w:eastAsia="黑体" w:cs="黑体"/>
          <w:b/>
          <w:sz w:val="36"/>
          <w:szCs w:val="36"/>
          <w:shd w:val="clear" w:fill="FFFFFF"/>
        </w:rPr>
        <w:t>新田县2017年第二批公开招聘教师体检合格暨拟考</w:t>
      </w:r>
      <w:r>
        <w:rPr>
          <w:rFonts w:hint="eastAsia" w:ascii="黑体" w:hAnsi="宋体" w:eastAsia="黑体" w:cs="黑体"/>
          <w:b/>
          <w:sz w:val="36"/>
          <w:szCs w:val="36"/>
          <w:shd w:val="clear" w:fill="FFFFFF"/>
        </w:rPr>
        <w:t>核人员名单</w:t>
      </w:r>
      <w:bookmarkStart w:id="0" w:name="_GoBack"/>
      <w:bookmarkEnd w:id="0"/>
    </w:p>
    <w:tbl>
      <w:tblPr>
        <w:tblW w:w="875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850"/>
        <w:gridCol w:w="637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职</w:t>
            </w: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位名称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人数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姓　　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初中体育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3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李冬玉、曾召鹏、阳文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小学语数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24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唐水英、陈名峰、唐玲、廖素勇、李俊林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龙艳芳、刘沐晓、马彩连、龚冯琦、陈亚娜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李萍、唐艳红、郭敏、李爱玲、全洁、唐淑君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梁超丹、黄巍、于小燕、马晓丹、唐秀莲、邓丽萍、李秋婷、邝井芳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乡镇公办幼儿教师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10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邓冬梅、卿青、谢雨欣、何健、刘彦妮、彭玲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何腮、刘志慧、邓颖玲、谢元春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中小学英语教师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9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胡兰兰、李春花、谭玲、梅霞、王君丽、谢馨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刘亚玲、魏媛媛、何益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高中地理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1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黄超云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高中生物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1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谢国霞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高中数学</w:t>
            </w:r>
          </w:p>
        </w:tc>
        <w:tc>
          <w:tcPr>
            <w:tcW w:w="8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1</w:t>
            </w: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乐文军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高中英语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</w:p>
        </w:tc>
        <w:tc>
          <w:tcPr>
            <w:tcW w:w="85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欧阳金津、艾婷婷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13131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13131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陈卓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合计</w:t>
            </w:r>
          </w:p>
        </w:tc>
        <w:tc>
          <w:tcPr>
            <w:tcW w:w="722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313131"/>
                <w:sz w:val="30"/>
                <w:szCs w:val="30"/>
              </w:rPr>
              <w:t>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A4B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4B4338"/>
    </w:rPr>
  </w:style>
  <w:style w:type="character" w:styleId="5">
    <w:name w:val="FollowedHyperlink"/>
    <w:basedOn w:val="3"/>
    <w:uiPriority w:val="0"/>
    <w:rPr>
      <w:color w:val="4B433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B433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tab"/>
    <w:basedOn w:val="3"/>
    <w:uiPriority w:val="0"/>
    <w:rPr>
      <w:color w:val="A4BCD6"/>
    </w:rPr>
  </w:style>
  <w:style w:type="character" w:customStyle="1" w:styleId="15">
    <w:name w:val="spanhove"/>
    <w:basedOn w:val="3"/>
    <w:uiPriority w:val="0"/>
    <w:rPr>
      <w:color w:val="FFFFFF"/>
    </w:rPr>
  </w:style>
  <w:style w:type="character" w:customStyle="1" w:styleId="16">
    <w:name w:val="hover21"/>
    <w:basedOn w:val="3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2018-01-30T04:56:00Z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