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B" w:rsidRDefault="00C332AB" w:rsidP="00C332AB">
      <w:pPr>
        <w:spacing w:line="480" w:lineRule="exact"/>
        <w:jc w:val="left"/>
        <w:rPr>
          <w:rFonts w:eastAsia="方正小标宋_GBK"/>
          <w:kern w:val="0"/>
          <w:sz w:val="36"/>
          <w:szCs w:val="44"/>
        </w:rPr>
      </w:pPr>
      <w:r>
        <w:rPr>
          <w:rFonts w:eastAsia="方正小标宋_GBK" w:hint="eastAsia"/>
          <w:kern w:val="0"/>
          <w:sz w:val="36"/>
          <w:szCs w:val="44"/>
        </w:rPr>
        <w:t>附件</w:t>
      </w:r>
      <w:r>
        <w:rPr>
          <w:rFonts w:eastAsia="方正小标宋_GBK" w:hint="eastAsia"/>
          <w:kern w:val="0"/>
          <w:sz w:val="36"/>
          <w:szCs w:val="44"/>
        </w:rPr>
        <w:t>1</w:t>
      </w:r>
    </w:p>
    <w:p w:rsidR="002663B1" w:rsidRPr="004E5AB7" w:rsidRDefault="007530E8" w:rsidP="007530E8">
      <w:pPr>
        <w:spacing w:line="480" w:lineRule="exact"/>
        <w:jc w:val="center"/>
        <w:rPr>
          <w:rFonts w:eastAsia="方正小标宋_GBK"/>
          <w:kern w:val="0"/>
          <w:sz w:val="36"/>
          <w:szCs w:val="44"/>
        </w:rPr>
      </w:pPr>
      <w:r w:rsidRPr="004E5AB7">
        <w:rPr>
          <w:rFonts w:eastAsia="方正小标宋_GBK"/>
          <w:kern w:val="0"/>
          <w:sz w:val="36"/>
          <w:szCs w:val="44"/>
        </w:rPr>
        <w:t>重庆</w:t>
      </w:r>
      <w:r w:rsidR="004E5AB7" w:rsidRPr="004E5AB7">
        <w:rPr>
          <w:rFonts w:eastAsia="方正小标宋_GBK" w:hint="eastAsia"/>
          <w:kern w:val="0"/>
          <w:sz w:val="36"/>
          <w:szCs w:val="44"/>
        </w:rPr>
        <w:t>出入境检验检疫局</w:t>
      </w:r>
      <w:r w:rsidRPr="004E5AB7">
        <w:rPr>
          <w:rFonts w:eastAsia="方正小标宋_GBK"/>
          <w:kern w:val="0"/>
          <w:sz w:val="36"/>
          <w:szCs w:val="44"/>
        </w:rPr>
        <w:t>2018</w:t>
      </w:r>
      <w:r w:rsidRPr="004E5AB7">
        <w:rPr>
          <w:rFonts w:eastAsia="方正小标宋_GBK"/>
          <w:kern w:val="0"/>
          <w:sz w:val="36"/>
          <w:szCs w:val="44"/>
        </w:rPr>
        <w:t>年</w:t>
      </w:r>
      <w:r w:rsidR="00803F2C">
        <w:rPr>
          <w:rFonts w:eastAsia="方正小标宋_GBK"/>
          <w:kern w:val="0"/>
          <w:sz w:val="36"/>
          <w:szCs w:val="44"/>
        </w:rPr>
        <w:t>公开招</w:t>
      </w:r>
      <w:r w:rsidRPr="004E5AB7">
        <w:rPr>
          <w:rFonts w:eastAsia="方正小标宋_GBK"/>
          <w:kern w:val="0"/>
          <w:sz w:val="36"/>
          <w:szCs w:val="44"/>
        </w:rPr>
        <w:t>聘</w:t>
      </w:r>
      <w:r w:rsidR="009C6A22">
        <w:rPr>
          <w:rFonts w:eastAsia="方正小标宋_GBK" w:hint="eastAsia"/>
          <w:kern w:val="0"/>
          <w:sz w:val="36"/>
          <w:szCs w:val="44"/>
        </w:rPr>
        <w:t>直属事业单位</w:t>
      </w:r>
      <w:r w:rsidRPr="004E5AB7">
        <w:rPr>
          <w:rFonts w:eastAsia="方正小标宋_GBK"/>
          <w:kern w:val="0"/>
          <w:sz w:val="36"/>
          <w:szCs w:val="44"/>
        </w:rPr>
        <w:t>工作人员情况表</w:t>
      </w:r>
    </w:p>
    <w:tbl>
      <w:tblPr>
        <w:tblW w:w="15514" w:type="dxa"/>
        <w:jc w:val="center"/>
        <w:tblLayout w:type="fixed"/>
        <w:tblLook w:val="0000"/>
      </w:tblPr>
      <w:tblGrid>
        <w:gridCol w:w="352"/>
        <w:gridCol w:w="568"/>
        <w:gridCol w:w="567"/>
        <w:gridCol w:w="567"/>
        <w:gridCol w:w="567"/>
        <w:gridCol w:w="567"/>
        <w:gridCol w:w="425"/>
        <w:gridCol w:w="709"/>
        <w:gridCol w:w="851"/>
        <w:gridCol w:w="425"/>
        <w:gridCol w:w="425"/>
        <w:gridCol w:w="567"/>
        <w:gridCol w:w="3544"/>
        <w:gridCol w:w="709"/>
        <w:gridCol w:w="992"/>
        <w:gridCol w:w="850"/>
        <w:gridCol w:w="993"/>
        <w:gridCol w:w="498"/>
        <w:gridCol w:w="567"/>
        <w:gridCol w:w="771"/>
      </w:tblGrid>
      <w:tr w:rsidR="00D241D6" w:rsidTr="00D241D6">
        <w:trPr>
          <w:trHeight w:val="284"/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序号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岗位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名称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岗位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类别及等级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专业技术岗位或工勤技能岗位专业科目测试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面试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联系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地址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联系人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及联系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电话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学历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学位</w:t>
            </w: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专业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性别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年龄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工作经历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要求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报名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时间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测试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时间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测试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方式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及内容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面试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时间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及地点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面试</w:t>
            </w:r>
          </w:p>
          <w:p w:rsidR="007530E8" w:rsidRDefault="007530E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8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8"/>
                <w:kern w:val="0"/>
                <w:sz w:val="18"/>
                <w:szCs w:val="18"/>
              </w:rPr>
              <w:t>方式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E8" w:rsidRDefault="007530E8" w:rsidP="00904472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7530E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重庆出入境检验检疫局检验检验技术中心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BE565D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B55EC6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化学分析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C22FA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C22FA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C22FA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B55EC6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分析化学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、有机化学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C22FA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034CC5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 w:rsidR="00B55EC6"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B55EC6" w:rsidRDefault="00B55EC6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C049B2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CC5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硕士研究生为本、硕连读或本科与研究生专业具有相关连贯性；</w:t>
            </w:r>
          </w:p>
          <w:p w:rsidR="00B55EC6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034CC5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</w:t>
            </w:r>
            <w:r w:rsidR="00B55EC6">
              <w:rPr>
                <w:rFonts w:eastAsia="方正仿宋_GBK"/>
                <w:spacing w:val="-10"/>
                <w:kern w:val="0"/>
                <w:sz w:val="18"/>
                <w:szCs w:val="18"/>
              </w:rPr>
              <w:t>本岗位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B55EC6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B55EC6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034CC5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034CC5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034CC5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034CC5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034CC5" w:rsidRDefault="00B63E89" w:rsidP="00363D68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</w:t>
            </w:r>
            <w:r w:rsidR="00034CC5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GC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GC/MS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HPLC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HPLC-MS</w:t>
            </w:r>
            <w:r w:rsidR="00993ADF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等仪器分析操作。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993ADF" w:rsidP="008A316B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</w:t>
            </w:r>
            <w:r w:rsidR="00363D68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报名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034CC5" w:rsidP="00034CC5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B55EC6" w:rsidRDefault="00B55EC6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 w:rsidR="002639D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 w:rsidR="008A316B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 w:rsidR="002639D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0%</w:t>
            </w:r>
            <w:r w:rsidR="002639D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2639DA" w:rsidRDefault="002639DA" w:rsidP="008A316B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 w:rsidR="008A316B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034CC5" w:rsidP="00904472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B55EC6" w:rsidP="008A316B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2639DA" w:rsidP="002639DA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</w:t>
            </w:r>
            <w:r w:rsidR="00B55EC6">
              <w:rPr>
                <w:rFonts w:eastAsia="方正仿宋_GBK"/>
                <w:spacing w:val="-6"/>
                <w:kern w:val="0"/>
                <w:sz w:val="18"/>
                <w:szCs w:val="18"/>
              </w:rPr>
              <w:t>江北区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EC6" w:rsidRDefault="002639DA" w:rsidP="00904472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B55EC6" w:rsidRDefault="00B55EC6" w:rsidP="002639DA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 w:rsidR="002639D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重庆出入境检验检疫局检验检验技术中心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环境分析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分析化学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、无机化学、环境科学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C049B2" w:rsidP="00B63E89">
            <w:pPr>
              <w:widowControl/>
              <w:spacing w:line="200" w:lineRule="exact"/>
              <w:jc w:val="center"/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硕士研究生为本、硕连读或本科与研究生专业具有相关连贯性，环境科学专业仅限环境监测研究方向；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博士学位或具有本岗位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AA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ICP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ICP-MS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等仪器分析操作。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重庆市江北区红黄路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8A316B" w:rsidRDefault="008A316B" w:rsidP="002663B1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重庆出入境检验检疫局检验检验技术中心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药物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分析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（工作地点：永川）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分析化学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、有机化学、无机化学、药物分析学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Pr="00993ADF" w:rsidRDefault="00C049B2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博士学位或具有本岗位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2012EE" w:rsidRPr="00B63E89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AA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ICP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GC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HPLC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等仪器分析操作。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重庆市江北区红黄路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1408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重庆出入境检验检疫局检验检验技术中心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动物检疫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6E168A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兽医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预防兽医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 w:rsidR="006E168A">
              <w:rPr>
                <w:rFonts w:eastAsia="方正仿宋_GBK"/>
                <w:spacing w:val="-6"/>
                <w:kern w:val="0"/>
                <w:sz w:val="18"/>
                <w:szCs w:val="18"/>
              </w:rPr>
              <w:t>微生物学</w:t>
            </w:r>
            <w:r w:rsidR="006E168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生物化学与分子生物学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</w:t>
            </w:r>
            <w:r w:rsidR="006E168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微生物学与生化药学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Pr="00993ADF" w:rsidRDefault="00C049B2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硕士研究生为本、硕连读或本科与研究生专业具有相关连贯性，兽医、预防兽医专业仅限传染病诊断、分子病毒学研究方向；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博士学位或具有本岗位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8A316B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8A316B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8A316B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熟悉掌握病毒基因组学操作或宏基因组等操作。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8A316B" w:rsidRDefault="008A316B" w:rsidP="002C35DE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2C35DE">
            <w:pPr>
              <w:widowControl/>
              <w:spacing w:line="200" w:lineRule="exac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重庆市江北区红黄路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8A316B" w:rsidRDefault="008A316B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重庆出入境检验检疫局检验检验技术中心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公益二类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D241D6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中药鉴定</w:t>
            </w:r>
            <w:r w:rsidR="002663B1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（工作地点：团</w:t>
            </w:r>
            <w:bookmarkStart w:id="0" w:name="_GoBack"/>
            <w:bookmarkEnd w:id="0"/>
            <w:r w:rsidR="002663B1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结村）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2663B1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中药学</w:t>
            </w:r>
            <w:r w:rsidR="006E168A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、生药学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363D68" w:rsidRDefault="00363D68" w:rsidP="0090447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Pr="00993ADF" w:rsidRDefault="00C049B2" w:rsidP="00C049B2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硕士研究生为本、硕连读或本科与研究生专业具有相关连贯性；</w:t>
            </w:r>
          </w:p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博士学位或具有本岗位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高级专业技术职务任职资格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者年龄可放宽至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4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周岁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；</w:t>
            </w:r>
          </w:p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大学英语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六级合格（或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425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分）及以上；</w:t>
            </w:r>
          </w:p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</w:t>
            </w:r>
            <w:r w:rsidR="00363D68">
              <w:rPr>
                <w:rFonts w:eastAsia="方正仿宋_GBK"/>
                <w:spacing w:val="-10"/>
                <w:kern w:val="0"/>
                <w:sz w:val="18"/>
                <w:szCs w:val="18"/>
              </w:rPr>
              <w:t>第一作者发表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SCI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论文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篇及以上；</w:t>
            </w:r>
          </w:p>
          <w:p w:rsidR="00363D68" w:rsidRDefault="00B63E89" w:rsidP="008A316B">
            <w:pPr>
              <w:widowControl/>
              <w:spacing w:line="200" w:lineRule="exact"/>
              <w:jc w:val="left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5</w:t>
            </w:r>
            <w:r w:rsidR="00363D68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熟悉掌握分子生物学操作，熟悉中国药典中药检测方法。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以公共科目报名为准，不再另行报名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（占</w:t>
            </w:r>
            <w:r w:rsidR="008A316B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  <w:p w:rsidR="00363D68" w:rsidRDefault="00363D68" w:rsidP="008A316B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实际操作（占</w:t>
            </w:r>
            <w:r w:rsidR="008A316B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0%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详见重庆出入境检验检疫局公众信息网（</w:t>
            </w:r>
            <w:r w:rsidRPr="002639DA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gov.cn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8A316B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重庆市江北区红黄路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刘磊</w:t>
            </w:r>
          </w:p>
          <w:p w:rsidR="00363D68" w:rsidRDefault="00363D68" w:rsidP="00363D6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023-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67724310</w:t>
            </w: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重庆国际旅行卫生保健中心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咨询</w:t>
            </w:r>
            <w:r w:rsidRPr="003862ED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医生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全日制研究生学历及相应学位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D09FF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D09FF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流行病学与卫生统计学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3862ED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、通过大学英语</w:t>
            </w: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CET-6</w:t>
            </w: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或雅思、托福考试，口语流利、能独立交流；</w:t>
            </w:r>
          </w:p>
          <w:p w:rsidR="00B63E89" w:rsidRPr="003862ED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、持有执业医师资格证；</w:t>
            </w:r>
          </w:p>
          <w:p w:rsid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3</w:t>
            </w:r>
            <w:r w:rsidRPr="003862ED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、热爱国际旅行医学，具备一定科研能力素质。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渝北区红石路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185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黄丽莉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023-86883313</w:t>
            </w:r>
          </w:p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重庆国际旅行卫生保健中心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放射医师岗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全日制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本科以上学历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40411C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医学影像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学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</w:t>
            </w:r>
          </w:p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、具有中级及以上职称或硕士研究生及以上学历者，年龄可放宽至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40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周岁；</w:t>
            </w:r>
          </w:p>
          <w:p w:rsidR="00B63E89" w:rsidRP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、具有医学影像学执业医师资格。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渝北区红石路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185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黄丽莉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023-86883313</w:t>
            </w:r>
          </w:p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</w:p>
        </w:tc>
      </w:tr>
      <w:tr w:rsidR="00D241D6" w:rsidTr="00D241D6">
        <w:trPr>
          <w:trHeight w:val="284"/>
          <w:jc w:val="center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ind w:firstLineChars="50" w:firstLine="84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重庆国际旅行卫生保健中心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公益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EC5D04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检验技师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专技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12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级及以上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全日制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本科以上学历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及相应学位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40411C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医学检验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、医学实验技术、卫生检验与检疫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不限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周岁及以下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6"/>
                <w:kern w:val="0"/>
                <w:sz w:val="18"/>
                <w:szCs w:val="18"/>
              </w:rPr>
              <w:t>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1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、持有初级及以上资格证书；</w:t>
            </w:r>
          </w:p>
          <w:p w:rsidR="00B63E89" w:rsidRPr="00B63E89" w:rsidRDefault="00B63E89" w:rsidP="00B63E89">
            <w:pPr>
              <w:widowControl/>
              <w:spacing w:line="200" w:lineRule="exact"/>
              <w:jc w:val="left"/>
              <w:rPr>
                <w:rFonts w:eastAsia="方正仿宋_GBK"/>
                <w:spacing w:val="-10"/>
                <w:kern w:val="0"/>
                <w:sz w:val="18"/>
                <w:szCs w:val="18"/>
              </w:rPr>
            </w:pP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2</w:t>
            </w:r>
            <w:r w:rsidRPr="00B63E89">
              <w:rPr>
                <w:rFonts w:eastAsia="方正仿宋_GBK" w:hint="eastAsia"/>
                <w:spacing w:val="-10"/>
                <w:kern w:val="0"/>
                <w:sz w:val="18"/>
                <w:szCs w:val="18"/>
              </w:rPr>
              <w:t>、有中级职称证书、科研机构、二级甲等及以上医院从业经历者优先。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以公共科目报名为准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闭卷</w:t>
            </w:r>
          </w:p>
          <w:p w:rsidR="00B63E89" w:rsidRPr="00D04356" w:rsidRDefault="00B63E89" w:rsidP="005A0EF8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笔试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详见</w:t>
            </w:r>
            <w:r w:rsidRPr="00D04356"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重庆出入境检验检疫局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网站</w:t>
            </w:r>
          </w:p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（网址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www.cqciq.gov.cn</w:t>
            </w: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）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Pr="00D04356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 w:rsidRPr="00D04356">
              <w:rPr>
                <w:rFonts w:eastAsia="方正仿宋_GBK"/>
                <w:spacing w:val="-6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渝北区红石路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185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黄丽莉</w:t>
            </w:r>
            <w:r>
              <w:rPr>
                <w:rFonts w:eastAsia="方正仿宋_GBK" w:hint="eastAsia"/>
                <w:spacing w:val="-6"/>
                <w:kern w:val="0"/>
                <w:sz w:val="18"/>
                <w:szCs w:val="18"/>
              </w:rPr>
              <w:t>023-86883313</w:t>
            </w:r>
          </w:p>
          <w:p w:rsidR="00B63E89" w:rsidRDefault="00B63E89" w:rsidP="00B63E89">
            <w:pPr>
              <w:widowControl/>
              <w:spacing w:line="200" w:lineRule="exact"/>
              <w:jc w:val="center"/>
              <w:rPr>
                <w:rFonts w:eastAsia="方正仿宋_GBK"/>
                <w:spacing w:val="-6"/>
                <w:kern w:val="0"/>
                <w:sz w:val="18"/>
                <w:szCs w:val="18"/>
              </w:rPr>
            </w:pPr>
          </w:p>
        </w:tc>
      </w:tr>
    </w:tbl>
    <w:p w:rsidR="0021684B" w:rsidRPr="007530E8" w:rsidRDefault="007530E8" w:rsidP="002663B1">
      <w:pPr>
        <w:spacing w:line="240" w:lineRule="exact"/>
      </w:pPr>
      <w:r>
        <w:rPr>
          <w:rFonts w:eastAsia="方正仿宋_GBK"/>
          <w:kern w:val="0"/>
          <w:sz w:val="21"/>
          <w:szCs w:val="21"/>
        </w:rPr>
        <w:t>注：专业科目测试和面试的方式、内容、时间和地点需在表中明确。确不能明确的，应参照附表中的样例格式规范填写。</w:t>
      </w:r>
    </w:p>
    <w:sectPr w:rsidR="0021684B" w:rsidRPr="007530E8" w:rsidSect="007530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562" w:rsidRPr="002369CE" w:rsidRDefault="00895562" w:rsidP="00A51BD8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>
        <w:separator/>
      </w:r>
    </w:p>
  </w:endnote>
  <w:endnote w:type="continuationSeparator" w:id="1">
    <w:p w:rsidR="00895562" w:rsidRPr="002369CE" w:rsidRDefault="00895562" w:rsidP="00A51BD8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562" w:rsidRPr="002369CE" w:rsidRDefault="00895562" w:rsidP="00A51BD8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>
        <w:separator/>
      </w:r>
    </w:p>
  </w:footnote>
  <w:footnote w:type="continuationSeparator" w:id="1">
    <w:p w:rsidR="00895562" w:rsidRPr="002369CE" w:rsidRDefault="00895562" w:rsidP="00A51BD8">
      <w:pPr>
        <w:pStyle w:val="a3"/>
        <w:rPr>
          <w:rFonts w:asciiTheme="minorHAnsi" w:eastAsiaTheme="minorEastAsia" w:hAnsiTheme="minorHAnsi" w:cstheme="minorBidi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30E8"/>
    <w:rsid w:val="00034CC5"/>
    <w:rsid w:val="00042C8C"/>
    <w:rsid w:val="000B1946"/>
    <w:rsid w:val="00125A21"/>
    <w:rsid w:val="00175C8E"/>
    <w:rsid w:val="001E2C6C"/>
    <w:rsid w:val="002012EE"/>
    <w:rsid w:val="0021684B"/>
    <w:rsid w:val="002639DA"/>
    <w:rsid w:val="002663B1"/>
    <w:rsid w:val="00363D68"/>
    <w:rsid w:val="0037573F"/>
    <w:rsid w:val="003B5A50"/>
    <w:rsid w:val="004020CB"/>
    <w:rsid w:val="004B5F65"/>
    <w:rsid w:val="004E5AB7"/>
    <w:rsid w:val="0051371B"/>
    <w:rsid w:val="005B4D6D"/>
    <w:rsid w:val="005E6779"/>
    <w:rsid w:val="005F0C50"/>
    <w:rsid w:val="00631B3D"/>
    <w:rsid w:val="006E168A"/>
    <w:rsid w:val="007000C2"/>
    <w:rsid w:val="007530E8"/>
    <w:rsid w:val="0076691D"/>
    <w:rsid w:val="007A16CA"/>
    <w:rsid w:val="007B63ED"/>
    <w:rsid w:val="007F3CCD"/>
    <w:rsid w:val="00803F2C"/>
    <w:rsid w:val="00895562"/>
    <w:rsid w:val="008A316B"/>
    <w:rsid w:val="0093308E"/>
    <w:rsid w:val="009858C2"/>
    <w:rsid w:val="00993ADF"/>
    <w:rsid w:val="009C6A22"/>
    <w:rsid w:val="00A51BD8"/>
    <w:rsid w:val="00A91C53"/>
    <w:rsid w:val="00B55EC6"/>
    <w:rsid w:val="00B63E89"/>
    <w:rsid w:val="00BD2657"/>
    <w:rsid w:val="00BE565D"/>
    <w:rsid w:val="00C049B2"/>
    <w:rsid w:val="00C332AB"/>
    <w:rsid w:val="00CA6C7E"/>
    <w:rsid w:val="00D241D6"/>
    <w:rsid w:val="00D950AF"/>
    <w:rsid w:val="00E4119B"/>
    <w:rsid w:val="00E838B8"/>
    <w:rsid w:val="00EE65BE"/>
    <w:rsid w:val="00F41BCF"/>
    <w:rsid w:val="00FE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E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1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1BD8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1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1BD8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E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刘磊</cp:lastModifiedBy>
  <cp:revision>7</cp:revision>
  <cp:lastPrinted>2017-12-20T03:42:00Z</cp:lastPrinted>
  <dcterms:created xsi:type="dcterms:W3CDTF">2018-01-16T11:20:00Z</dcterms:created>
  <dcterms:modified xsi:type="dcterms:W3CDTF">2018-01-22T02:02:00Z</dcterms:modified>
</cp:coreProperties>
</file>