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课题组基本情况：</w:t>
      </w:r>
    </w:p>
    <w:p>
      <w:pPr>
        <w:spacing w:line="360" w:lineRule="auto"/>
        <w:ind w:firstLine="480" w:firstLineChars="200"/>
        <w:jc w:val="lef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李景文教授领衔的古典文献整理与研究课题组现有教授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名</w:t>
      </w:r>
      <w:r>
        <w:rPr>
          <w:rFonts w:ascii="宋体" w:cs="宋体"/>
          <w:sz w:val="24"/>
        </w:rPr>
        <w:t>,</w:t>
      </w:r>
      <w:r>
        <w:rPr>
          <w:rFonts w:hint="eastAsia" w:ascii="宋体" w:hAnsi="宋体" w:cs="宋体"/>
          <w:sz w:val="24"/>
        </w:rPr>
        <w:t>副教授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名</w:t>
      </w:r>
      <w:r>
        <w:rPr>
          <w:rFonts w:ascii="宋体" w:cs="宋体"/>
          <w:sz w:val="24"/>
        </w:rPr>
        <w:t>,</w:t>
      </w:r>
      <w:r>
        <w:rPr>
          <w:rFonts w:hint="eastAsia" w:ascii="宋体" w:hAnsi="宋体" w:cs="宋体"/>
          <w:sz w:val="24"/>
        </w:rPr>
        <w:t>主持国家社科基金项目多项，拥有河南大学图书馆古籍文献数据库及善本藏书等便利资源。</w:t>
      </w:r>
    </w:p>
    <w:p>
      <w:pPr>
        <w:spacing w:line="360" w:lineRule="auto"/>
        <w:ind w:firstLine="482" w:firstLineChars="200"/>
        <w:jc w:val="lef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课题组负责人简介：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文学博士，河南大学文献信息研究所所长、研究员，中国图书馆学会理事、教育部高等学校图书情报工作指导委员会委员，河南省图书馆学会副理事长兼编译委员会主任。研究领域主要集中于文献学、版本学、图书馆管理学等方面。主持完成全国高校古委会古籍整理项目《清代河南巡抚衙门档案》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项、河南省自然科学基金项目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项、河南省教育厅人文社科项目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项；主持在研国家社科基金项目《刘向文献编纂实践与编纂思想研究》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项、教育部人文社会科学重点研究基地重大项目《黄河文明文献资源数据库建设》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项、河南省社科基金项目《清末民初域外翻译文学作品整理与编纂研究》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项。先后在《大学图书馆学报》、《图书情报工作》、《史学月刊》、《思与言》（台湾）等刊物上发表论文</w:t>
      </w:r>
      <w:r>
        <w:rPr>
          <w:rFonts w:ascii="宋体" w:hAnsi="宋体" w:cs="宋体"/>
          <w:sz w:val="24"/>
        </w:rPr>
        <w:t>50</w:t>
      </w:r>
      <w:r>
        <w:rPr>
          <w:rFonts w:hint="eastAsia" w:ascii="宋体" w:hAnsi="宋体" w:cs="宋体"/>
          <w:sz w:val="24"/>
        </w:rPr>
        <w:t>余篇，编著、出版《古代开封犹太人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中文文献辑要与研究》、《清代河南巡抚衙门》、《河南大学图书馆史》、《东京志略》、《汴梁水灾纪略》等学术著作</w:t>
      </w:r>
      <w:r>
        <w:rPr>
          <w:rFonts w:ascii="宋体" w:hAnsi="宋体" w:cs="宋体"/>
          <w:sz w:val="24"/>
        </w:rPr>
        <w:t>10</w:t>
      </w:r>
      <w:r>
        <w:rPr>
          <w:rFonts w:hint="eastAsia" w:ascii="宋体" w:hAnsi="宋体" w:cs="宋体"/>
          <w:sz w:val="24"/>
        </w:rPr>
        <w:t>余部。多篇（部）论著获河南省社会科学优秀成果以及省图书馆学会、省高校图工委、河南大学的优秀科研成果奖。</w:t>
      </w:r>
    </w:p>
    <w:p>
      <w:pPr>
        <w:spacing w:line="360" w:lineRule="auto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应聘条件：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）应聘者应具有中国古典文献学或中国史专业博士学位，良好的学术研究经历，人品端正，朴实勤奋，团结合作，具有较深的学术造诣，良好的职业道德和学风。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）年龄要求：一般应在</w:t>
      </w:r>
      <w:r>
        <w:rPr>
          <w:rFonts w:ascii="宋体" w:hAnsi="宋体" w:cs="宋体"/>
          <w:sz w:val="24"/>
        </w:rPr>
        <w:t>32</w:t>
      </w:r>
      <w:r>
        <w:rPr>
          <w:rFonts w:hint="eastAsia" w:ascii="宋体" w:hAnsi="宋体" w:cs="宋体"/>
          <w:sz w:val="24"/>
        </w:rPr>
        <w:t>周岁以下，在国外取得博士学位和国内外博士后出站人员的年龄可适当放宽。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）有工作热情，刻苦踏实，严谨有序，愿意长期工作在科研第一线。</w:t>
      </w:r>
    </w:p>
    <w:p>
      <w:pPr>
        <w:spacing w:line="360" w:lineRule="auto"/>
        <w:ind w:firstLine="480" w:firstLineChars="200"/>
        <w:jc w:val="lef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工资待遇：享受副教授工资待遇，提供科研经费</w:t>
      </w:r>
      <w:r>
        <w:rPr>
          <w:rFonts w:ascii="宋体" w:hAnsi="宋体" w:cs="宋体"/>
          <w:sz w:val="24"/>
        </w:rPr>
        <w:t>10</w:t>
      </w:r>
      <w:r>
        <w:rPr>
          <w:rFonts w:hint="eastAsia" w:ascii="宋体" w:hAnsi="宋体" w:cs="宋体"/>
          <w:sz w:val="24"/>
        </w:rPr>
        <w:t>万元</w:t>
      </w:r>
      <w:r>
        <w:rPr>
          <w:rFonts w:ascii="宋体" w:cs="宋体"/>
          <w:sz w:val="24"/>
        </w:rPr>
        <w:t>,</w:t>
      </w:r>
      <w:r>
        <w:rPr>
          <w:rFonts w:hint="eastAsia" w:ascii="宋体" w:hAnsi="宋体" w:cs="宋体"/>
          <w:sz w:val="24"/>
        </w:rPr>
        <w:t>工作津贴</w:t>
      </w:r>
      <w:r>
        <w:rPr>
          <w:rFonts w:ascii="宋体" w:hAnsi="宋体" w:cs="宋体"/>
          <w:sz w:val="24"/>
        </w:rPr>
        <w:t>12</w:t>
      </w:r>
      <w:r>
        <w:rPr>
          <w:rFonts w:hint="eastAsia" w:ascii="宋体" w:hAnsi="宋体" w:cs="宋体"/>
          <w:sz w:val="24"/>
        </w:rPr>
        <w:t>万元，住房补贴</w:t>
      </w:r>
      <w:r>
        <w:rPr>
          <w:rFonts w:ascii="宋体" w:hAnsi="宋体" w:cs="宋体"/>
          <w:sz w:val="24"/>
        </w:rPr>
        <w:t>1.8</w:t>
      </w:r>
      <w:r>
        <w:rPr>
          <w:rFonts w:hint="eastAsia" w:ascii="宋体" w:hAnsi="宋体" w:cs="宋体"/>
          <w:sz w:val="24"/>
        </w:rPr>
        <w:t>万元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年，综合年收入不低于每年</w:t>
      </w:r>
      <w:r>
        <w:rPr>
          <w:rFonts w:ascii="宋体" w:hAnsi="宋体" w:cs="宋体"/>
          <w:sz w:val="24"/>
        </w:rPr>
        <w:t>22</w:t>
      </w:r>
      <w:r>
        <w:rPr>
          <w:rFonts w:hint="eastAsia" w:ascii="宋体" w:hAnsi="宋体" w:cs="宋体"/>
          <w:sz w:val="24"/>
        </w:rPr>
        <w:t>万元</w:t>
      </w:r>
    </w:p>
    <w:p>
      <w:pPr>
        <w:spacing w:line="360" w:lineRule="auto"/>
        <w:ind w:firstLine="482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联系方式：</w:t>
      </w:r>
      <w:r>
        <w:rPr>
          <w:rFonts w:hint="eastAsia" w:ascii="宋体" w:hAnsi="宋体" w:cs="宋体"/>
          <w:sz w:val="24"/>
        </w:rPr>
        <w:t>河南大学文学院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t>http://wxy.henu.edu.cn/</w:t>
      </w:r>
      <w:r>
        <w:rPr>
          <w:rFonts w:ascii="宋体" w:hAnsi="宋体" w:cs="宋体"/>
          <w:sz w:val="24"/>
        </w:rPr>
        <w:t xml:space="preserve"> 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sz w:val="24"/>
          <w:lang w:val="en-US" w:eastAsia="zh-CN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电子信箱：15890985171@163.com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</w:rPr>
        <w:t>应聘者请将申请材料发送至电子信箱，简历包括个人情况、职务职称、成果情况等。此外，请应聘者简单描述其研究方向所面临的挑战和解决挑战的研究思路。邮件标题请按照“姓名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性别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专业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毕业学校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最高学历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毕业时间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研究方向”格式发送。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欢迎有工作热情的年轻学者加盟。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B3021"/>
    <w:rsid w:val="1EF5587B"/>
    <w:rsid w:val="476B30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2018-02-03T06:34:00Z</dcterms:created>
  <dc:creator>lenovo</dc:creator>
  <cp:lastModifiedBy>lenovo</cp:lastModifiedBy>
  <dcterms:modified xsi:type="dcterms:W3CDTF">2018-02-03T07:00:26Z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