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4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39055" cy="5046345"/>
            <wp:effectExtent l="0" t="0" r="4445" b="1905"/>
            <wp:docPr id="2" name="图片 2" descr="http://www.ycqrsj.com/uploads/allimg/20180208/1518060133226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qrsj.com/uploads/allimg/20180208/151806013322608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  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480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0"/>
          <w:szCs w:val="30"/>
        </w:rPr>
        <w:t>附件2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480"/>
        <w:jc w:val="center"/>
        <w:rPr>
          <w:rFonts w:ascii="Arial" w:hAnsi="Arial" w:cs="Arial"/>
          <w:color w:val="000000"/>
        </w:rPr>
      </w:pPr>
      <w:r>
        <w:rPr>
          <w:rStyle w:val="a4"/>
          <w:rFonts w:cs="Arial" w:hint="eastAsia"/>
          <w:color w:val="000000"/>
          <w:sz w:val="36"/>
          <w:szCs w:val="36"/>
        </w:rPr>
        <w:t>河南省2017年统一考试录用公务员专业需求类别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480"/>
        <w:jc w:val="center"/>
        <w:rPr>
          <w:rFonts w:ascii="Arial" w:hAnsi="Arial" w:cs="Arial"/>
          <w:color w:val="000000"/>
        </w:rPr>
      </w:pPr>
      <w:r>
        <w:rPr>
          <w:rFonts w:ascii="方正大标宋简体" w:eastAsia="方正大标宋简体" w:hAnsi="Arial" w:cs="Arial" w:hint="eastAsia"/>
          <w:color w:val="000000"/>
          <w:sz w:val="36"/>
          <w:szCs w:val="36"/>
        </w:rPr>
        <w:t> 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   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一、拟录用职位的专业要求为下列某专业类别的，报考人员所学专业应为该专业类别中所涵盖的专业（包括相关相近专业）。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>二、拟录用职位的专业要求为下列某专业类别中某具体专业的，报考人员所学专业应为该职位要求的专业（包括相关相近专业）。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三、拟录用职位的专业要求</w:t>
      </w:r>
      <w:proofErr w:type="gramStart"/>
      <w:r>
        <w:rPr>
          <w:rFonts w:ascii="仿宋_GB2312" w:eastAsia="仿宋_GB2312" w:hAnsi="Arial" w:cs="Arial" w:hint="eastAsia"/>
          <w:color w:val="000000"/>
          <w:sz w:val="30"/>
          <w:szCs w:val="30"/>
        </w:rPr>
        <w:t>非下列</w:t>
      </w:r>
      <w:proofErr w:type="gramEnd"/>
      <w:r>
        <w:rPr>
          <w:rFonts w:ascii="仿宋_GB2312" w:eastAsia="仿宋_GB2312" w:hAnsi="Arial" w:cs="Arial" w:hint="eastAsia"/>
          <w:color w:val="000000"/>
          <w:sz w:val="30"/>
          <w:szCs w:val="30"/>
        </w:rPr>
        <w:t>某专业类别中某具体专业的，报考人员所学专业应为该职位要求的专业（包括相关相近专业）。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四、专业类别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（一）文秘类：汉语言文学、文秘、对外汉语、中国语言文化、应用语言学、新闻学、哲学、逻辑学、伦理学、马克思主义理论、社会学、政治学、历史学。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（二）法律类：法律、法学、经济法、国际法、国际经济法、商法。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（三）财会金融类：财务管理、会计学、金融、证券、审计学、投资学、财政学、税务、税收、统计学、银行学、保险。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（四）经济类：经济学、经济管理、国民经济管理、宏观经济管理、国际经济管理、国际经济与贸易、工业经济、农业经济、贸易经济、劳动经济、金融学、企业管理、工商管理、市场营销。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（五）计算机类：计算机应用、计算机科学与技术、计算机信息、计算机器件及设备、软件工程、网络工程、电子信息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>科学与技术、电子信息工程、信息资源管理、信息管理与信息系统、信息安全与管理、软件技术、信息技术、信息安全。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（六）行政管理类：行政管理、公共管理、人事管理、劳资管理、人力资源管理。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（七）英语类：英语、英语教育、应用英语、商务英语。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（八）电子通信类：电子、电子工程、电子科学与技术、电子信息科学、电子信息工程、微电子技术、光电子技术科学、无线电、通信、通信工程。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（九）机械类：机械制造、机械设计、机械设计制造及其自动化、设备工程、过程装备及控制工程、工业设计、机电设备、机电一体化。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（十）医学类：医学、基础医学、临床医学、预防医学、中医学、中西医临床医学、康复治疗学、医学技术。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十一）药学类：药学、药物分析、药物化学、药理学、临床药学、中药学、中药药理学、药物制剂、制药工程、药品检验、应用药学、化学制药技术、现代中药技术、中药资源与开发、化工与制药、药品质量检测技术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（十二）贸易类：贸易、国际贸易、国际经济与贸易、工业外贸、国际商务。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（十三）土建类：建筑学、建筑设计、建筑装饰、土木工程、建筑环境与设备、城市规划、给水排水工程、工民建。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>（十四）交通运输类：交通运输、交通工程、交通设备信息工程、交通设备与控制、公路运输、铁道运输、民航运输、船舶运输。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（十五）材料类：材料科学、材料物理、材料化学、材料工程技术、冶金工程、金属材料工程、无机非金属材料工程、高分子材料与工程、复合材料与工程。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（十六）新闻出版类：新闻学、广播电视新闻学、编辑出版学、出版信息管理。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（十七）教育类：教育学、学前教育、小学教育、人文教育、科学教育、教育技术学、教育管理。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（十八）生物类：生物科学、应用生物科学、生物技术、生物工程、生物信息学、生物信息技术。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（十九）地矿类：采矿工程、石油工程、矿物加工工程、勘查技术与工程、资源勘查工程、地质工程与技术、矿业工程。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（二十）水利类：水利水电工程、水文与水资源工程、水务工程。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（二十一）环保类：环境工程、环境科学、环境监测、环境保护、环境规划与管理。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（二十二）农学类：农学、农业、农副产品加工、畜牧、园艺学、植物保护、农业资源与环境。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>（二十三）林学类：林学、森林资源保护、林业工程、林业技术。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（二十四）食品类：食品科学与工程、食品质量与安全、制糖工程、粮食工程、油脂工程、食品卫生与检验、粮油储藏、农产品贮运与加工、水产品贮运与加工、冷冻冷藏工程。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（二十五）化学类：化学、应用化学、化学工程与工艺。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3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（二十六）医疗器械类：医疗器械、生物医学工程、医学工程技术、医用电子仪器、医学影像。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（二十七）纤维纺织类：纺织工程、丝绸工程、针织工程、纺织材料与纺织品设计、棉花加工与检验、服装、染整工程。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（二十八）监所管理类：监狱学、监所管理、狱内侦查。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60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二十九）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。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4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B569E" w:rsidRDefault="004B569E" w:rsidP="004B569E">
      <w:pPr>
        <w:pStyle w:val="a3"/>
        <w:shd w:val="clear" w:color="auto" w:fill="FFFFFF"/>
        <w:spacing w:before="75" w:beforeAutospacing="0" w:after="75" w:afterAutospacing="0" w:line="360" w:lineRule="atLeast"/>
        <w:ind w:firstLine="4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328795" cy="6146165"/>
            <wp:effectExtent l="0" t="0" r="0" b="6985"/>
            <wp:docPr id="1" name="图片 1" descr="http://www.ycqrsj.com/uploads/allimg/20180208/1518060237128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cqrsj.com/uploads/allimg/20180208/15180602371288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61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3D" w:rsidRDefault="009E523D">
      <w:bookmarkStart w:id="0" w:name="_GoBack"/>
      <w:bookmarkEnd w:id="0"/>
    </w:p>
    <w:sectPr w:rsidR="009E5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9E"/>
    <w:rsid w:val="004B569E"/>
    <w:rsid w:val="009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37A28-2CF1-4716-93F5-B2AFDDD9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5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2018-02-08T05:41:00Z</dcterms:created>
  <dcterms:modified xsi:type="dcterms:W3CDTF">2018-02-08T05:42:00Z</dcterms:modified>
</cp:coreProperties>
</file>