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E9" w:rsidRDefault="00193AE9" w:rsidP="00193AE9">
      <w:pPr>
        <w:spacing w:afterLines="50" w:after="156"/>
        <w:rPr>
          <w:rFonts w:asciiTheme="minorEastAsia" w:eastAsiaTheme="minorEastAsia" w:hAnsiTheme="minorEastAsia"/>
          <w:sz w:val="32"/>
          <w:szCs w:val="32"/>
        </w:rPr>
      </w:pPr>
    </w:p>
    <w:p w:rsidR="00193AE9" w:rsidRDefault="00193AE9" w:rsidP="00193AE9">
      <w:pPr>
        <w:spacing w:afterLines="50" w:after="156"/>
        <w:rPr>
          <w:rFonts w:asciiTheme="minorEastAsia" w:eastAsiaTheme="minorEastAsia" w:hAnsiTheme="minorEastAsia"/>
          <w:sz w:val="32"/>
          <w:szCs w:val="32"/>
        </w:rPr>
      </w:pPr>
    </w:p>
    <w:p w:rsidR="00193AE9" w:rsidRPr="00DC1F56" w:rsidRDefault="00193AE9" w:rsidP="00193AE9">
      <w:pPr>
        <w:spacing w:afterLines="50" w:after="156"/>
        <w:rPr>
          <w:rFonts w:ascii="Times New Roman" w:hAnsi="Times New Roman"/>
          <w:b/>
          <w:sz w:val="36"/>
          <w:szCs w:val="36"/>
        </w:rPr>
      </w:pPr>
      <w:r w:rsidRPr="00DC1F56">
        <w:rPr>
          <w:rFonts w:asciiTheme="minorEastAsia" w:eastAsiaTheme="minorEastAsia" w:hAnsiTheme="minorEastAsia"/>
          <w:sz w:val="32"/>
          <w:szCs w:val="32"/>
        </w:rPr>
        <w:t>附件1：</w:t>
      </w:r>
      <w:r w:rsidRPr="00DC1F56">
        <w:rPr>
          <w:rFonts w:ascii="Times New Roman" w:hAnsi="Times New Roman"/>
          <w:b/>
          <w:sz w:val="32"/>
          <w:szCs w:val="32"/>
        </w:rPr>
        <w:t xml:space="preserve"> </w:t>
      </w:r>
      <w:r w:rsidRPr="00DC1F56">
        <w:rPr>
          <w:rFonts w:ascii="Times New Roman" w:hAnsi="Times New Roman"/>
          <w:b/>
          <w:sz w:val="36"/>
          <w:szCs w:val="36"/>
        </w:rPr>
        <w:t xml:space="preserve">       </w:t>
      </w:r>
    </w:p>
    <w:p w:rsidR="00193AE9" w:rsidRPr="00DC1F56" w:rsidRDefault="00193AE9" w:rsidP="00193AE9">
      <w:pPr>
        <w:spacing w:afterLines="50" w:after="156"/>
        <w:ind w:firstLineChars="500" w:firstLine="1807"/>
        <w:rPr>
          <w:rFonts w:ascii="Times New Roman" w:hAnsi="Times New Roman"/>
          <w:b/>
          <w:sz w:val="36"/>
          <w:szCs w:val="36"/>
        </w:rPr>
      </w:pPr>
      <w:r w:rsidRPr="00DC1F56">
        <w:rPr>
          <w:rFonts w:ascii="Times New Roman" w:hAnsi="Times New Roman"/>
          <w:b/>
          <w:sz w:val="36"/>
          <w:szCs w:val="36"/>
        </w:rPr>
        <w:t>北京市</w:t>
      </w:r>
      <w:r w:rsidRPr="00DC1F56">
        <w:rPr>
          <w:rFonts w:ascii="Times New Roman" w:hAnsi="Times New Roman" w:hint="eastAsia"/>
          <w:b/>
          <w:sz w:val="36"/>
          <w:szCs w:val="36"/>
        </w:rPr>
        <w:t>经济</w:t>
      </w:r>
      <w:r w:rsidRPr="00DC1F56">
        <w:rPr>
          <w:rFonts w:ascii="Times New Roman" w:hAnsi="Times New Roman"/>
          <w:b/>
          <w:sz w:val="36"/>
          <w:szCs w:val="36"/>
        </w:rPr>
        <w:t>与社会发展研究所</w:t>
      </w:r>
      <w:r w:rsidRPr="00DC1F56">
        <w:rPr>
          <w:rFonts w:ascii="Times New Roman" w:hAnsi="Times New Roman"/>
          <w:b/>
          <w:sz w:val="36"/>
          <w:szCs w:val="36"/>
        </w:rPr>
        <w:t>201</w:t>
      </w:r>
      <w:r w:rsidRPr="00DC1F56">
        <w:rPr>
          <w:rFonts w:ascii="Times New Roman" w:hAnsi="Times New Roman" w:hint="eastAsia"/>
          <w:b/>
          <w:sz w:val="36"/>
          <w:szCs w:val="36"/>
        </w:rPr>
        <w:t>8</w:t>
      </w:r>
      <w:r w:rsidRPr="00DC1F56">
        <w:rPr>
          <w:rFonts w:ascii="Times New Roman" w:hAnsi="Times New Roman"/>
          <w:b/>
          <w:sz w:val="36"/>
          <w:szCs w:val="36"/>
        </w:rPr>
        <w:t>年</w:t>
      </w:r>
      <w:r w:rsidRPr="00DC1F56">
        <w:rPr>
          <w:rFonts w:ascii="Times New Roman" w:hAnsi="Times New Roman" w:hint="eastAsia"/>
          <w:b/>
          <w:sz w:val="36"/>
          <w:szCs w:val="36"/>
        </w:rPr>
        <w:t>人员</w:t>
      </w:r>
      <w:r w:rsidRPr="00DC1F56">
        <w:rPr>
          <w:rFonts w:ascii="Times New Roman" w:hAnsi="Times New Roman"/>
          <w:b/>
          <w:sz w:val="36"/>
          <w:szCs w:val="36"/>
        </w:rPr>
        <w:t>招聘信息一览表</w:t>
      </w:r>
    </w:p>
    <w:tbl>
      <w:tblPr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67"/>
        <w:gridCol w:w="2835"/>
        <w:gridCol w:w="1276"/>
        <w:gridCol w:w="1843"/>
        <w:gridCol w:w="1276"/>
      </w:tblGrid>
      <w:tr w:rsidR="00193AE9" w:rsidRPr="00DC1F56" w:rsidTr="005B799F">
        <w:trPr>
          <w:trHeight w:val="446"/>
        </w:trPr>
        <w:tc>
          <w:tcPr>
            <w:tcW w:w="4961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岗位及职责</w:t>
            </w:r>
          </w:p>
        </w:tc>
        <w:tc>
          <w:tcPr>
            <w:tcW w:w="567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招聘</w:t>
            </w:r>
          </w:p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人数</w:t>
            </w:r>
          </w:p>
        </w:tc>
        <w:tc>
          <w:tcPr>
            <w:tcW w:w="2835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所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学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专</w:t>
            </w:r>
            <w:r w:rsidRPr="00DC1F56">
              <w:rPr>
                <w:rFonts w:ascii="Times New Roman" w:hAnsi="Times New Roman"/>
                <w:b/>
                <w:szCs w:val="21"/>
              </w:rPr>
              <w:t xml:space="preserve">  </w:t>
            </w:r>
            <w:r w:rsidRPr="00DC1F56">
              <w:rPr>
                <w:rFonts w:ascii="Times New Roman" w:hAnsi="Times New Roman"/>
                <w:b/>
                <w:szCs w:val="21"/>
              </w:rPr>
              <w:t>业</w:t>
            </w: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学历学</w:t>
            </w:r>
          </w:p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/>
                <w:b/>
                <w:szCs w:val="21"/>
              </w:rPr>
              <w:t>位要求</w:t>
            </w:r>
          </w:p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（全日制）</w:t>
            </w:r>
          </w:p>
        </w:tc>
        <w:tc>
          <w:tcPr>
            <w:tcW w:w="1843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岗</w:t>
            </w:r>
            <w:r w:rsidRPr="00DC1F56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DC1F56">
              <w:rPr>
                <w:rFonts w:ascii="Times New Roman" w:hAnsi="Times New Roman" w:hint="eastAsia"/>
                <w:b/>
                <w:szCs w:val="21"/>
              </w:rPr>
              <w:t>位</w:t>
            </w: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DC1F56">
              <w:rPr>
                <w:rFonts w:ascii="Times New Roman" w:hAnsi="Times New Roman" w:hint="eastAsia"/>
                <w:b/>
                <w:szCs w:val="21"/>
              </w:rPr>
              <w:t>备注</w:t>
            </w:r>
          </w:p>
        </w:tc>
      </w:tr>
      <w:tr w:rsidR="00193AE9" w:rsidRPr="00DC1F56" w:rsidTr="005B799F">
        <w:trPr>
          <w:trHeight w:val="433"/>
        </w:trPr>
        <w:tc>
          <w:tcPr>
            <w:tcW w:w="4961" w:type="dxa"/>
            <w:vMerge w:val="restart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研究</w:t>
            </w:r>
            <w:r>
              <w:rPr>
                <w:rFonts w:ascii="Times New Roman" w:hAnsi="Times New Roman"/>
                <w:szCs w:val="21"/>
              </w:rPr>
              <w:t>岗</w:t>
            </w:r>
            <w:r w:rsidRPr="00DC1F56">
              <w:rPr>
                <w:rFonts w:ascii="Times New Roman" w:hAnsi="Times New Roman"/>
                <w:szCs w:val="21"/>
              </w:rPr>
              <w:t>，</w:t>
            </w:r>
            <w:r w:rsidRPr="00DC1F56">
              <w:rPr>
                <w:rFonts w:ascii="Times New Roman" w:hAnsi="Times New Roman" w:hint="eastAsia"/>
                <w:szCs w:val="21"/>
              </w:rPr>
              <w:t>主要</w:t>
            </w:r>
            <w:r w:rsidRPr="00DC1F56">
              <w:rPr>
                <w:rFonts w:ascii="Times New Roman" w:hAnsi="Times New Roman"/>
                <w:szCs w:val="21"/>
              </w:rPr>
              <w:t>从事</w:t>
            </w:r>
            <w:r>
              <w:rPr>
                <w:rFonts w:ascii="Times New Roman" w:hAnsi="Times New Roman" w:hint="eastAsia"/>
                <w:szCs w:val="21"/>
              </w:rPr>
              <w:t>决策咨询</w:t>
            </w:r>
            <w:r w:rsidRPr="00DC1F56">
              <w:rPr>
                <w:rFonts w:ascii="Times New Roman" w:hAnsi="Times New Roman" w:hint="eastAsia"/>
                <w:szCs w:val="21"/>
              </w:rPr>
              <w:t>研究</w:t>
            </w:r>
          </w:p>
        </w:tc>
        <w:tc>
          <w:tcPr>
            <w:tcW w:w="567" w:type="dxa"/>
            <w:vMerge w:val="restart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城市规划、经济学</w:t>
            </w:r>
            <w:r>
              <w:rPr>
                <w:rFonts w:ascii="Times New Roman" w:hAnsi="Times New Roman"/>
                <w:szCs w:val="21"/>
              </w:rPr>
              <w:t>、金融</w:t>
            </w:r>
            <w:r>
              <w:rPr>
                <w:rFonts w:ascii="Times New Roman" w:hAnsi="Times New Roman" w:hint="eastAsia"/>
                <w:szCs w:val="21"/>
              </w:rPr>
              <w:t>及</w:t>
            </w:r>
            <w:r>
              <w:rPr>
                <w:rFonts w:ascii="Times New Roman" w:hAnsi="Times New Roman"/>
                <w:szCs w:val="21"/>
              </w:rPr>
              <w:t>社会学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公共政策</w:t>
            </w:r>
            <w:r>
              <w:rPr>
                <w:rFonts w:ascii="Times New Roman" w:hAnsi="Times New Roman" w:hint="eastAsia"/>
                <w:szCs w:val="21"/>
              </w:rPr>
              <w:t>等</w:t>
            </w:r>
            <w:r w:rsidRPr="00DC1F56">
              <w:rPr>
                <w:rFonts w:ascii="Times New Roman" w:hAnsi="Times New Roman" w:hint="eastAsia"/>
                <w:szCs w:val="21"/>
              </w:rPr>
              <w:t>相</w:t>
            </w:r>
            <w:r w:rsidRPr="00DC1F56">
              <w:rPr>
                <w:rFonts w:ascii="Times New Roman" w:hAnsi="Times New Roman"/>
                <w:szCs w:val="21"/>
              </w:rPr>
              <w:t>关专业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1843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专业技术十级</w:t>
            </w:r>
          </w:p>
        </w:tc>
        <w:tc>
          <w:tcPr>
            <w:tcW w:w="1276" w:type="dxa"/>
            <w:vMerge w:val="restart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在职或</w:t>
            </w:r>
            <w:r w:rsidRPr="00DC1F56">
              <w:rPr>
                <w:rFonts w:ascii="Times New Roman" w:hAnsi="Times New Roman"/>
                <w:szCs w:val="21"/>
              </w:rPr>
              <w:t>应届</w:t>
            </w:r>
          </w:p>
        </w:tc>
      </w:tr>
      <w:tr w:rsidR="00193AE9" w:rsidRPr="00DC1F56" w:rsidTr="005B799F">
        <w:trPr>
          <w:trHeight w:val="324"/>
        </w:trPr>
        <w:tc>
          <w:tcPr>
            <w:tcW w:w="4961" w:type="dxa"/>
            <w:vMerge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193AE9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硕士</w:t>
            </w:r>
          </w:p>
        </w:tc>
        <w:tc>
          <w:tcPr>
            <w:tcW w:w="1843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专业技术十二级</w:t>
            </w:r>
          </w:p>
        </w:tc>
        <w:tc>
          <w:tcPr>
            <w:tcW w:w="1276" w:type="dxa"/>
            <w:vMerge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93AE9" w:rsidRPr="00DC1F56" w:rsidTr="005B799F">
        <w:trPr>
          <w:trHeight w:val="431"/>
        </w:trPr>
        <w:tc>
          <w:tcPr>
            <w:tcW w:w="4961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会计基础</w:t>
            </w:r>
            <w:r w:rsidRPr="00DC1F56">
              <w:rPr>
                <w:rFonts w:ascii="Times New Roman" w:hAnsi="Times New Roman" w:hint="eastAsia"/>
                <w:szCs w:val="21"/>
              </w:rPr>
              <w:t>岗</w:t>
            </w:r>
            <w:r w:rsidRPr="00DC1F56">
              <w:rPr>
                <w:rFonts w:ascii="Times New Roman" w:hAnsi="Times New Roman"/>
                <w:szCs w:val="21"/>
              </w:rPr>
              <w:t>，主要负责报销凭证</w:t>
            </w:r>
            <w:r>
              <w:rPr>
                <w:rFonts w:ascii="Times New Roman" w:hAnsi="Times New Roman" w:hint="eastAsia"/>
                <w:szCs w:val="21"/>
              </w:rPr>
              <w:t>与记账</w:t>
            </w:r>
            <w:r>
              <w:rPr>
                <w:rFonts w:ascii="Times New Roman" w:hAnsi="Times New Roman"/>
                <w:szCs w:val="21"/>
              </w:rPr>
              <w:t>凭证审核</w:t>
            </w:r>
            <w:r w:rsidRPr="00DC1F56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明细账与固定资产</w:t>
            </w:r>
            <w:r>
              <w:rPr>
                <w:rFonts w:ascii="Times New Roman" w:hAnsi="Times New Roman"/>
                <w:szCs w:val="21"/>
              </w:rPr>
              <w:t>账务核算</w:t>
            </w:r>
            <w:r w:rsidRPr="00DC1F56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税款核算</w:t>
            </w:r>
            <w:r>
              <w:rPr>
                <w:rFonts w:ascii="Times New Roman" w:hAnsi="Times New Roman"/>
                <w:szCs w:val="21"/>
              </w:rPr>
              <w:t>与申报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各类</w:t>
            </w:r>
            <w:r w:rsidRPr="00DC1F56">
              <w:rPr>
                <w:rFonts w:ascii="Times New Roman" w:hAnsi="Times New Roman" w:hint="eastAsia"/>
                <w:szCs w:val="21"/>
              </w:rPr>
              <w:t>会计档案</w:t>
            </w:r>
            <w:r>
              <w:rPr>
                <w:rFonts w:ascii="Times New Roman" w:hAnsi="Times New Roman"/>
                <w:szCs w:val="21"/>
              </w:rPr>
              <w:t>整理</w:t>
            </w:r>
            <w:r>
              <w:rPr>
                <w:rFonts w:ascii="Times New Roman" w:hAnsi="Times New Roman" w:hint="eastAsia"/>
                <w:szCs w:val="21"/>
              </w:rPr>
              <w:t>，配合完成</w:t>
            </w:r>
            <w:r w:rsidRPr="00DC1F56">
              <w:rPr>
                <w:rFonts w:ascii="Times New Roman" w:hAnsi="Times New Roman"/>
                <w:szCs w:val="21"/>
              </w:rPr>
              <w:t>审计及预决算</w:t>
            </w:r>
          </w:p>
        </w:tc>
        <w:tc>
          <w:tcPr>
            <w:tcW w:w="567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会计及</w:t>
            </w:r>
            <w:r w:rsidRPr="00DC1F56">
              <w:rPr>
                <w:rFonts w:ascii="Times New Roman" w:hAnsi="Times New Roman"/>
                <w:szCs w:val="21"/>
              </w:rPr>
              <w:t>相关专业</w:t>
            </w: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本科</w:t>
            </w:r>
            <w:r>
              <w:rPr>
                <w:rFonts w:ascii="Times New Roman" w:hAnsi="Times New Roman" w:hint="eastAsia"/>
                <w:szCs w:val="21"/>
              </w:rPr>
              <w:t>及以上</w:t>
            </w:r>
          </w:p>
        </w:tc>
        <w:tc>
          <w:tcPr>
            <w:tcW w:w="1843" w:type="dxa"/>
            <w:vAlign w:val="center"/>
          </w:tcPr>
          <w:p w:rsidR="00193AE9" w:rsidRPr="00DC1F56" w:rsidRDefault="00193AE9" w:rsidP="005B799F">
            <w:pPr>
              <w:jc w:val="center"/>
              <w:rPr>
                <w:rFonts w:ascii="Times New Roman" w:hAnsi="Times New Roman"/>
                <w:szCs w:val="21"/>
              </w:rPr>
            </w:pPr>
            <w:r w:rsidRPr="00DC1F56">
              <w:rPr>
                <w:rFonts w:ascii="Times New Roman" w:hAnsi="Times New Roman" w:hint="eastAsia"/>
                <w:szCs w:val="21"/>
              </w:rPr>
              <w:t>管理九级</w:t>
            </w:r>
          </w:p>
        </w:tc>
        <w:tc>
          <w:tcPr>
            <w:tcW w:w="1276" w:type="dxa"/>
            <w:vAlign w:val="center"/>
          </w:tcPr>
          <w:p w:rsidR="00193AE9" w:rsidRPr="00DC1F56" w:rsidRDefault="00193AE9" w:rsidP="005B799F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京籍</w:t>
            </w:r>
            <w:r w:rsidRPr="00DC1F56">
              <w:rPr>
                <w:rFonts w:ascii="Times New Roman" w:hAnsi="Times New Roman" w:hint="eastAsia"/>
                <w:szCs w:val="21"/>
              </w:rPr>
              <w:t>在职</w:t>
            </w:r>
            <w:r>
              <w:rPr>
                <w:rFonts w:ascii="Times New Roman" w:hAnsi="Times New Roman" w:hint="eastAsia"/>
                <w:szCs w:val="21"/>
              </w:rPr>
              <w:t>或应届</w:t>
            </w:r>
          </w:p>
        </w:tc>
      </w:tr>
    </w:tbl>
    <w:p w:rsidR="00285C3A" w:rsidRDefault="00285C3A"/>
    <w:sectPr w:rsidR="00285C3A" w:rsidSect="00193A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9"/>
    <w:rsid w:val="00193AE9"/>
    <w:rsid w:val="002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EC0FD-135D-47D3-B0DD-60297E1D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2018-02-05T10:16:00Z</dcterms:created>
  <dcterms:modified xsi:type="dcterms:W3CDTF">2018-02-05T10:17:00Z</dcterms:modified>
</cp:coreProperties>
</file>