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  <w:szCs w:val="28"/>
          <w:lang w:val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</w:pP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 xml:space="preserve"> </w:t>
      </w:r>
      <w:r>
        <w:rPr>
          <w:rFonts w:hint="eastAsia" w:ascii="仿宋_GB2312" w:eastAsia="仿宋_GB2312" w:cs="仿宋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="仿宋_GB2312" w:eastAsia="仿宋_GB2312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仿宋"/>
          <w:b/>
          <w:bCs/>
          <w:sz w:val="32"/>
          <w:szCs w:val="32"/>
          <w:lang w:val="zh-CN"/>
        </w:rPr>
        <w:t>地质地矿类：</w:t>
      </w:r>
      <w:r>
        <w:rPr>
          <w:rFonts w:hint="eastAsia" w:ascii="仿宋" w:hAnsi="仿宋" w:eastAsia="仿宋"/>
          <w:sz w:val="32"/>
          <w:szCs w:val="32"/>
        </w:rPr>
        <w:t>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</w:t>
      </w:r>
      <w:r>
        <w:rPr>
          <w:rFonts w:ascii="仿宋" w:hAnsi="仿宋" w:eastAsia="仿宋"/>
          <w:sz w:val="32"/>
          <w:szCs w:val="32"/>
        </w:rPr>
        <w:t>国土资源调查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煤田地质与勘查技术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油气地质与勘查技术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钻探技术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地球物理勘查技术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地球物理测井技术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地球化学勘查技术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煤矿开采技术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金属矿开采技术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非金属矿开采技术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固体矿床露天开采技术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沙矿床开采技术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矿井建设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矿山机电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矿井通风与安全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矿井运输与提升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钻井技术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油气开采技术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油气储运技术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油气藏分析技术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油田化学应用技术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石油与天然气地质勘探技术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矿物加工技术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选矿技术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选煤技术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煤炭深加工与利用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煤质分析技术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选矿机电技术</w:t>
      </w:r>
      <w:r>
        <w:rPr>
          <w:rFonts w:hint="eastAsia" w:ascii="仿宋" w:hAnsi="仿宋" w:eastAsia="仿宋"/>
          <w:sz w:val="32"/>
          <w:szCs w:val="32"/>
        </w:rPr>
        <w:t>等相关专业</w:t>
      </w:r>
    </w:p>
    <w:bookmarkEnd w:id="0"/>
    <w:p/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C5CB8"/>
    <w:rsid w:val="15F84032"/>
    <w:rsid w:val="751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2018-01-24T08:48:00Z</dcterms:created>
  <dc:creator>l</dc:creator>
  <cp:lastModifiedBy>Administrator</cp:lastModifiedBy>
  <cp:lastPrinted>2018-01-24T08:50:00Z</cp:lastPrinted>
  <dcterms:modified xsi:type="dcterms:W3CDTF">2018-01-24T10:00:20Z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