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/>
        <w:jc w:val="left"/>
        <w:textAlignment w:val="baseline"/>
      </w:pPr>
      <w:r>
        <w:rPr>
          <w:rFonts w:hint="eastAsia" w:ascii="Arial" w:hAnsi="Arial" w:cs="Arial" w:eastAsiaTheme="minorEastAsia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附件：</w:t>
      </w:r>
      <w:r>
        <w:rPr>
          <w:rFonts w:hint="default" w:ascii="Arial" w:hAnsi="Arial" w:cs="Arial" w:eastAsiaTheme="minorEastAsia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/>
        <w:jc w:val="center"/>
        <w:textAlignment w:val="baseline"/>
      </w:pPr>
      <w:r>
        <w:rPr>
          <w:rFonts w:hint="default" w:ascii="Arial" w:hAnsi="Arial" w:cs="Arial" w:eastAsiaTheme="minorEastAsia"/>
          <w:b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东西湖区红色物业管理服务岗位招聘计划</w:t>
      </w:r>
      <w:r>
        <w:rPr>
          <w:rFonts w:hint="default" w:ascii="Arial" w:hAnsi="Arial" w:cs="Arial" w:eastAsiaTheme="minorEastAsia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</w:t>
      </w:r>
    </w:p>
    <w:tbl>
      <w:tblPr>
        <w:tblW w:w="9495" w:type="dxa"/>
        <w:tblInd w:w="0" w:type="dxa"/>
        <w:tblBorders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5445"/>
        <w:gridCol w:w="2130"/>
      </w:tblGrid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招聘单位岗位名称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201801WJ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吴家山红色物业公司管理服务岗位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201802CH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慈惠红色物业公司管理服务岗位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201803CQ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长青红色物业公司管理服务岗位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201804ZM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走马岭红色物业公司管理服务岗位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201805XG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新沟镇红色物业公司管理服务岗位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201806JH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径河红色物业公司管理服务岗位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201807JY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金银湖红色物业公司管理服务岗位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201808JJ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将军路红色物业公司管理服务岗位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201809XA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辛安渡红色物业公司管理服务岗位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201810DS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东山红色物业公司管理服务岗位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201811BQ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柏泉红色物业公司管理服务岗位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201812HY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常青花园红色物业公司管理服务岗位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bottom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200</w:t>
            </w:r>
            <w:r>
              <w:rPr>
                <w:rFonts w:hint="default" w:ascii="Arial" w:hAnsi="Arial" w:cs="Arial" w:eastAsiaTheme="minorEastAsia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C515D"/>
    <w:rsid w:val="6DA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C4C4C"/>
      <w:sz w:val="24"/>
      <w:szCs w:val="24"/>
      <w:u w:val="none"/>
      <w:bdr w:val="none" w:color="auto" w:sz="0" w:space="0"/>
      <w:vertAlign w:val="baseline"/>
    </w:rPr>
  </w:style>
  <w:style w:type="character" w:styleId="4">
    <w:name w:val="Hyperlink"/>
    <w:basedOn w:val="2"/>
    <w:uiPriority w:val="0"/>
    <w:rPr>
      <w:color w:val="4C4C4C"/>
      <w:sz w:val="24"/>
      <w:szCs w:val="24"/>
      <w:u w:val="none"/>
      <w:bdr w:val="none" w:color="auto" w:sz="0" w:space="0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2018-06-11T02:37:00Z</dcterms:created>
  <dc:creator>中公教育-木子</dc:creator>
  <cp:lastModifiedBy>中公教育-木子</cp:lastModifiedBy>
  <dcterms:modified xsi:type="dcterms:W3CDTF">2018-06-11T02:37:39Z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