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0" w:type="dxa"/>
        <w:tblInd w:w="-1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1471"/>
        <w:gridCol w:w="1025"/>
        <w:gridCol w:w="1"/>
        <w:gridCol w:w="1469"/>
        <w:gridCol w:w="2"/>
        <w:gridCol w:w="1024"/>
        <w:gridCol w:w="1"/>
        <w:gridCol w:w="1941"/>
        <w:gridCol w:w="19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0200" w:type="dxa"/>
            <w:gridSpan w:val="10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马白镇2018年招聘棚改业务员报名表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10200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 别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 族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 贯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户口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健康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现工作单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位及职务</w:t>
            </w:r>
          </w:p>
        </w:tc>
        <w:tc>
          <w:tcPr>
            <w:tcW w:w="88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6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8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主要学习   工作简历</w:t>
            </w:r>
          </w:p>
        </w:tc>
        <w:tc>
          <w:tcPr>
            <w:tcW w:w="88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A7856"/>
    <w:rsid w:val="3D6D7EDB"/>
    <w:rsid w:val="49EA78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2018-06-29T01:50:00Z</dcterms:created>
  <dc:creator>政府办发文</dc:creator>
  <cp:lastModifiedBy>政府办发文</cp:lastModifiedBy>
  <dcterms:modified xsi:type="dcterms:W3CDTF">2018-06-29T01:51:31Z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