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26" w:beforeAutospacing="0" w:after="0" w:afterAutospacing="0" w:line="480" w:lineRule="atLeast"/>
        <w:ind w:left="0" w:right="0"/>
        <w:jc w:val="center"/>
      </w:pPr>
      <w:r>
        <w:rPr>
          <w:rFonts w:ascii="Arial" w:hAnsi="Arial" w:cs="Arial"/>
          <w:color w:val="333333"/>
          <w:sz w:val="24"/>
          <w:szCs w:val="24"/>
          <w:shd w:val="clear" w:fill="FFFFFF"/>
        </w:rPr>
        <w:t>2018年</w:t>
      </w:r>
      <w:bookmarkStart w:id="0" w:name="_GoBack"/>
      <w:r>
        <w:rPr>
          <w:rFonts w:ascii="Arial" w:hAnsi="Arial" w:cs="Arial"/>
          <w:color w:val="333333"/>
          <w:sz w:val="24"/>
          <w:szCs w:val="24"/>
          <w:shd w:val="clear" w:fill="FFFFFF"/>
        </w:rPr>
        <w:t>新化县卫生计生系统公开引进专业技术人员岗位职数及招聘条件一览表</w:t>
      </w:r>
    </w:p>
    <w:bookmarkEnd w:id="0"/>
    <w:tbl>
      <w:tblPr>
        <w:tblW w:w="8302" w:type="dxa"/>
        <w:jc w:val="center"/>
        <w:tblInd w:w="2"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520"/>
        <w:gridCol w:w="1237"/>
        <w:gridCol w:w="867"/>
        <w:gridCol w:w="489"/>
        <w:gridCol w:w="459"/>
        <w:gridCol w:w="1603"/>
        <w:gridCol w:w="2412"/>
        <w:gridCol w:w="715"/>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35" w:hRule="atLeast"/>
          <w:jc w:val="center"/>
        </w:trPr>
        <w:tc>
          <w:tcPr>
            <w:tcW w:w="5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序号</w:t>
            </w:r>
          </w:p>
        </w:tc>
        <w:tc>
          <w:tcPr>
            <w:tcW w:w="12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引才单位</w:t>
            </w:r>
          </w:p>
        </w:tc>
        <w:tc>
          <w:tcPr>
            <w:tcW w:w="8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岗位</w:t>
            </w:r>
          </w:p>
        </w:tc>
        <w:tc>
          <w:tcPr>
            <w:tcW w:w="4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计划数</w:t>
            </w:r>
          </w:p>
        </w:tc>
        <w:tc>
          <w:tcPr>
            <w:tcW w:w="4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编制性质</w:t>
            </w:r>
          </w:p>
        </w:tc>
        <w:tc>
          <w:tcPr>
            <w:tcW w:w="16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年龄要求</w:t>
            </w:r>
          </w:p>
        </w:tc>
        <w:tc>
          <w:tcPr>
            <w:tcW w:w="241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专业及学历要求</w:t>
            </w:r>
          </w:p>
        </w:tc>
        <w:tc>
          <w:tcPr>
            <w:tcW w:w="7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备注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840" w:hRule="atLeast"/>
          <w:jc w:val="center"/>
        </w:trPr>
        <w:tc>
          <w:tcPr>
            <w:tcW w:w="5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12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县中医医院</w:t>
            </w:r>
          </w:p>
        </w:tc>
        <w:tc>
          <w:tcPr>
            <w:tcW w:w="8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中医学</w:t>
            </w:r>
          </w:p>
        </w:tc>
        <w:tc>
          <w:tcPr>
            <w:tcW w:w="4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差额事业</w:t>
            </w:r>
          </w:p>
        </w:tc>
        <w:tc>
          <w:tcPr>
            <w:tcW w:w="16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30周岁以下（即1987年12月31日以后出生）</w:t>
            </w:r>
          </w:p>
        </w:tc>
        <w:tc>
          <w:tcPr>
            <w:tcW w:w="241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具有中医学专业全日制普通高校本科及以上学历且已取得执业医师资格证和《住院医师规范化培训合格证书》。</w:t>
            </w:r>
          </w:p>
        </w:tc>
        <w:tc>
          <w:tcPr>
            <w:tcW w:w="7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765" w:hRule="atLeast"/>
          <w:jc w:val="center"/>
        </w:trPr>
        <w:tc>
          <w:tcPr>
            <w:tcW w:w="5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2</w:t>
            </w:r>
          </w:p>
        </w:tc>
        <w:tc>
          <w:tcPr>
            <w:tcW w:w="12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琅瑭镇中心卫生院</w:t>
            </w:r>
          </w:p>
        </w:tc>
        <w:tc>
          <w:tcPr>
            <w:tcW w:w="8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临床类 全科医生</w:t>
            </w:r>
          </w:p>
        </w:tc>
        <w:tc>
          <w:tcPr>
            <w:tcW w:w="4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差额事业</w:t>
            </w:r>
          </w:p>
        </w:tc>
        <w:tc>
          <w:tcPr>
            <w:tcW w:w="16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35周岁以下（即1982年12月31日以后出生）</w:t>
            </w:r>
          </w:p>
        </w:tc>
        <w:tc>
          <w:tcPr>
            <w:tcW w:w="241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具有临床医学类专业全日制普通高校本科及以上学历</w:t>
            </w:r>
          </w:p>
        </w:tc>
        <w:tc>
          <w:tcPr>
            <w:tcW w:w="715"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取得执业医师资格证的，年龄放宽到40周岁以下</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765" w:hRule="atLeast"/>
          <w:jc w:val="center"/>
        </w:trPr>
        <w:tc>
          <w:tcPr>
            <w:tcW w:w="5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3</w:t>
            </w:r>
          </w:p>
        </w:tc>
        <w:tc>
          <w:tcPr>
            <w:tcW w:w="12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西河镇中心卫生院</w:t>
            </w:r>
          </w:p>
        </w:tc>
        <w:tc>
          <w:tcPr>
            <w:tcW w:w="8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临床类 全科医生</w:t>
            </w:r>
          </w:p>
        </w:tc>
        <w:tc>
          <w:tcPr>
            <w:tcW w:w="4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差额事业</w:t>
            </w:r>
          </w:p>
        </w:tc>
        <w:tc>
          <w:tcPr>
            <w:tcW w:w="16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35周岁以下（即1982年12月31日以后出生）</w:t>
            </w:r>
          </w:p>
        </w:tc>
        <w:tc>
          <w:tcPr>
            <w:tcW w:w="241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具有临床医学类专业全日制普通高校本科及以上学历</w:t>
            </w:r>
          </w:p>
        </w:tc>
        <w:tc>
          <w:tcPr>
            <w:tcW w:w="71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default" w:ascii="Arial" w:hAnsi="Arial" w:cs="Arial"/>
                <w:color w:val="000000"/>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765" w:hRule="atLeast"/>
          <w:jc w:val="center"/>
        </w:trPr>
        <w:tc>
          <w:tcPr>
            <w:tcW w:w="5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4</w:t>
            </w:r>
          </w:p>
        </w:tc>
        <w:tc>
          <w:tcPr>
            <w:tcW w:w="12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白溪镇中心卫生院</w:t>
            </w:r>
          </w:p>
        </w:tc>
        <w:tc>
          <w:tcPr>
            <w:tcW w:w="8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临床类 全科医生</w:t>
            </w:r>
          </w:p>
        </w:tc>
        <w:tc>
          <w:tcPr>
            <w:tcW w:w="4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差额事业</w:t>
            </w:r>
          </w:p>
        </w:tc>
        <w:tc>
          <w:tcPr>
            <w:tcW w:w="16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35周岁以下（即1982年12月31日以后出生）</w:t>
            </w:r>
          </w:p>
        </w:tc>
        <w:tc>
          <w:tcPr>
            <w:tcW w:w="241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具有临床医学类专业全日制普通高校本科及以上学历</w:t>
            </w:r>
          </w:p>
        </w:tc>
        <w:tc>
          <w:tcPr>
            <w:tcW w:w="71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default" w:ascii="Arial" w:hAnsi="Arial" w:cs="Arial"/>
                <w:color w:val="000000"/>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765" w:hRule="atLeast"/>
          <w:jc w:val="center"/>
        </w:trPr>
        <w:tc>
          <w:tcPr>
            <w:tcW w:w="5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5</w:t>
            </w:r>
          </w:p>
        </w:tc>
        <w:tc>
          <w:tcPr>
            <w:tcW w:w="12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圳上镇中心卫生院</w:t>
            </w:r>
          </w:p>
        </w:tc>
        <w:tc>
          <w:tcPr>
            <w:tcW w:w="8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临床类 全科医生</w:t>
            </w:r>
          </w:p>
        </w:tc>
        <w:tc>
          <w:tcPr>
            <w:tcW w:w="4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差额事业</w:t>
            </w:r>
          </w:p>
        </w:tc>
        <w:tc>
          <w:tcPr>
            <w:tcW w:w="16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35周岁以下（即1982年12月31日以后出生）</w:t>
            </w:r>
          </w:p>
        </w:tc>
        <w:tc>
          <w:tcPr>
            <w:tcW w:w="241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具有临床医学类专业全日制普通高校本科及以上学历</w:t>
            </w:r>
          </w:p>
        </w:tc>
        <w:tc>
          <w:tcPr>
            <w:tcW w:w="71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default" w:ascii="Arial" w:hAnsi="Arial" w:cs="Arial"/>
                <w:color w:val="000000"/>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765" w:hRule="atLeast"/>
          <w:jc w:val="center"/>
        </w:trPr>
        <w:tc>
          <w:tcPr>
            <w:tcW w:w="5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6</w:t>
            </w:r>
          </w:p>
        </w:tc>
        <w:tc>
          <w:tcPr>
            <w:tcW w:w="12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水车镇中心卫生院</w:t>
            </w:r>
          </w:p>
        </w:tc>
        <w:tc>
          <w:tcPr>
            <w:tcW w:w="8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临床类 全科医生</w:t>
            </w:r>
          </w:p>
        </w:tc>
        <w:tc>
          <w:tcPr>
            <w:tcW w:w="4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差额事业</w:t>
            </w:r>
          </w:p>
        </w:tc>
        <w:tc>
          <w:tcPr>
            <w:tcW w:w="16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35周岁以下（即1982年12月31日以后出生）</w:t>
            </w:r>
          </w:p>
        </w:tc>
        <w:tc>
          <w:tcPr>
            <w:tcW w:w="241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具有临床医学类专业全日制普通高校本科及以上学历</w:t>
            </w:r>
          </w:p>
        </w:tc>
        <w:tc>
          <w:tcPr>
            <w:tcW w:w="71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default" w:ascii="Arial" w:hAnsi="Arial" w:cs="Arial"/>
                <w:color w:val="000000"/>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765" w:hRule="atLeast"/>
          <w:jc w:val="center"/>
        </w:trPr>
        <w:tc>
          <w:tcPr>
            <w:tcW w:w="5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7</w:t>
            </w:r>
          </w:p>
        </w:tc>
        <w:tc>
          <w:tcPr>
            <w:tcW w:w="12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吉庆镇中心卫生院</w:t>
            </w:r>
          </w:p>
        </w:tc>
        <w:tc>
          <w:tcPr>
            <w:tcW w:w="8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临床类 全科医生</w:t>
            </w:r>
          </w:p>
        </w:tc>
        <w:tc>
          <w:tcPr>
            <w:tcW w:w="4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差额事业</w:t>
            </w:r>
          </w:p>
        </w:tc>
        <w:tc>
          <w:tcPr>
            <w:tcW w:w="16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35周岁以下（即1982年12月31日以后出生）</w:t>
            </w:r>
          </w:p>
        </w:tc>
        <w:tc>
          <w:tcPr>
            <w:tcW w:w="241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具有临床医学类专业全日制普通高校本科及以上学历</w:t>
            </w:r>
          </w:p>
        </w:tc>
        <w:tc>
          <w:tcPr>
            <w:tcW w:w="71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default" w:ascii="Arial" w:hAnsi="Arial" w:cs="Arial"/>
                <w:color w:val="000000"/>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765" w:hRule="atLeast"/>
          <w:jc w:val="center"/>
        </w:trPr>
        <w:tc>
          <w:tcPr>
            <w:tcW w:w="5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8</w:t>
            </w:r>
          </w:p>
        </w:tc>
        <w:tc>
          <w:tcPr>
            <w:tcW w:w="12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田坪镇中心卫生院</w:t>
            </w:r>
          </w:p>
        </w:tc>
        <w:tc>
          <w:tcPr>
            <w:tcW w:w="8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临床类 全科医生</w:t>
            </w:r>
          </w:p>
        </w:tc>
        <w:tc>
          <w:tcPr>
            <w:tcW w:w="4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1</w:t>
            </w:r>
          </w:p>
        </w:tc>
        <w:tc>
          <w:tcPr>
            <w:tcW w:w="4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差额事业</w:t>
            </w:r>
          </w:p>
        </w:tc>
        <w:tc>
          <w:tcPr>
            <w:tcW w:w="16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35周岁以下（即1982年12月31日以后出生）</w:t>
            </w:r>
          </w:p>
        </w:tc>
        <w:tc>
          <w:tcPr>
            <w:tcW w:w="241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line="432" w:lineRule="auto"/>
              <w:ind w:left="0" w:right="0"/>
              <w:jc w:val="left"/>
              <w:rPr>
                <w:rFonts w:hint="default" w:ascii="Arial" w:hAnsi="Arial" w:cs="Arial"/>
                <w:color w:val="000000"/>
                <w:sz w:val="18"/>
                <w:szCs w:val="18"/>
              </w:rPr>
            </w:pPr>
            <w:r>
              <w:rPr>
                <w:rFonts w:hint="default" w:ascii="Arial" w:hAnsi="Arial" w:eastAsia="宋体" w:cs="Arial"/>
                <w:color w:val="000000"/>
                <w:kern w:val="0"/>
                <w:sz w:val="18"/>
                <w:szCs w:val="18"/>
                <w:bdr w:val="none" w:color="auto" w:sz="0" w:space="0"/>
                <w:lang w:val="en-US" w:eastAsia="zh-CN" w:bidi="ar"/>
              </w:rPr>
              <w:t>具有临床医学类专业全日制普通高校本科及以上学历</w:t>
            </w:r>
          </w:p>
        </w:tc>
        <w:tc>
          <w:tcPr>
            <w:tcW w:w="71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default" w:ascii="Arial" w:hAnsi="Arial" w:cs="Arial"/>
                <w:color w:val="000000"/>
                <w:sz w:val="18"/>
                <w:szCs w:val="1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D11056"/>
    <w:rsid w:val="52D1105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333333"/>
      <w:u w:val="none"/>
    </w:rPr>
  </w:style>
  <w:style w:type="character" w:styleId="5">
    <w:name w:val="Emphasis"/>
    <w:basedOn w:val="3"/>
    <w:qFormat/>
    <w:uiPriority w:val="0"/>
  </w:style>
  <w:style w:type="character" w:styleId="6">
    <w:name w:val="HTML Definition"/>
    <w:basedOn w:val="3"/>
    <w:uiPriority w:val="0"/>
  </w:style>
  <w:style w:type="character" w:styleId="7">
    <w:name w:val="HTML Acronym"/>
    <w:basedOn w:val="3"/>
    <w:uiPriority w:val="0"/>
    <w:rPr>
      <w:bdr w:val="none" w:color="auto" w:sz="0" w:space="0"/>
    </w:rPr>
  </w:style>
  <w:style w:type="character" w:styleId="8">
    <w:name w:val="HTML Variable"/>
    <w:basedOn w:val="3"/>
    <w:uiPriority w:val="0"/>
  </w:style>
  <w:style w:type="character" w:styleId="9">
    <w:name w:val="Hyperlink"/>
    <w:basedOn w:val="3"/>
    <w:uiPriority w:val="0"/>
    <w:rPr>
      <w:color w:val="333333"/>
      <w:u w:val="none"/>
    </w:rPr>
  </w:style>
  <w:style w:type="character" w:styleId="10">
    <w:name w:val="HTML Code"/>
    <w:basedOn w:val="3"/>
    <w:uiPriority w:val="0"/>
    <w:rPr>
      <w:rFonts w:ascii="Courier New" w:hAnsi="Courier New"/>
      <w:sz w:val="20"/>
    </w:rPr>
  </w:style>
  <w:style w:type="character" w:styleId="11">
    <w:name w:val="HTML Cite"/>
    <w:basedOn w:val="3"/>
    <w:uiPriority w:val="0"/>
  </w:style>
  <w:style w:type="character" w:customStyle="1" w:styleId="13">
    <w:name w:val="wxbtn"/>
    <w:basedOn w:val="3"/>
    <w:uiPriority w:val="0"/>
  </w:style>
  <w:style w:type="character" w:customStyle="1" w:styleId="14">
    <w:name w:val="current"/>
    <w:basedOn w:val="3"/>
    <w:uiPriority w:val="0"/>
    <w:rPr>
      <w:bdr w:val="none" w:color="1E76C7" w:sz="0" w:space="0"/>
      <w:shd w:val="clear" w:fill="1E76C7"/>
    </w:rPr>
  </w:style>
  <w:style w:type="character" w:customStyle="1" w:styleId="15">
    <w:name w:val="voice-voicer-speakerprocesser-position-action-icon"/>
    <w:basedOn w:val="3"/>
    <w:uiPriority w:val="0"/>
  </w:style>
  <w:style w:type="character" w:customStyle="1" w:styleId="16">
    <w:name w:val="pagecss"/>
    <w:basedOn w:val="3"/>
    <w:uiPriority w:val="0"/>
  </w:style>
  <w:style w:type="character" w:customStyle="1" w:styleId="17">
    <w:name w:val="bds_more"/>
    <w:basedOn w:val="3"/>
    <w:uiPriority w:val="0"/>
    <w:rPr>
      <w:bdr w:val="none" w:color="auto" w:sz="0" w:space="0"/>
    </w:rPr>
  </w:style>
  <w:style w:type="character" w:customStyle="1" w:styleId="18">
    <w:name w:val="xlwb"/>
    <w:basedOn w:val="3"/>
    <w:uiPriority w:val="0"/>
  </w:style>
  <w:style w:type="character" w:customStyle="1" w:styleId="19">
    <w:name w:val="txwb"/>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2018-06-30T02:33:00Z</dcterms:created>
  <dc:creator>zrt</dc:creator>
  <cp:lastModifiedBy>zrt</cp:lastModifiedBy>
  <dcterms:modified xsi:type="dcterms:W3CDTF">2018-06-30T02:34:30Z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