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96" w:rsidRDefault="00CD47AA">
      <w:pPr>
        <w:jc w:val="center"/>
        <w:rPr>
          <w:rFonts w:ascii="??_GB2312" w:hAnsi="仿宋"/>
          <w:b/>
          <w:bCs/>
          <w:sz w:val="44"/>
          <w:szCs w:val="44"/>
        </w:rPr>
      </w:pPr>
      <w:r>
        <w:rPr>
          <w:rFonts w:ascii="??_GB2312" w:hAnsi="仿宋"/>
          <w:b/>
          <w:bCs/>
          <w:sz w:val="44"/>
          <w:szCs w:val="44"/>
        </w:rPr>
        <w:t>2018</w:t>
      </w:r>
      <w:r>
        <w:rPr>
          <w:rFonts w:ascii="??_GB2312" w:hAnsi="仿宋" w:hint="eastAsia"/>
          <w:b/>
          <w:bCs/>
          <w:sz w:val="44"/>
          <w:szCs w:val="44"/>
        </w:rPr>
        <w:t>年德宏</w:t>
      </w:r>
      <w:proofErr w:type="gramStart"/>
      <w:r>
        <w:rPr>
          <w:rFonts w:ascii="??_GB2312" w:hAnsi="仿宋" w:hint="eastAsia"/>
          <w:b/>
          <w:bCs/>
          <w:sz w:val="44"/>
          <w:szCs w:val="44"/>
        </w:rPr>
        <w:t>州公开</w:t>
      </w:r>
      <w:proofErr w:type="gramEnd"/>
      <w:r>
        <w:rPr>
          <w:rFonts w:ascii="??_GB2312" w:hAnsi="仿宋" w:hint="eastAsia"/>
          <w:b/>
          <w:bCs/>
          <w:sz w:val="44"/>
          <w:szCs w:val="44"/>
        </w:rPr>
        <w:t>招聘事业单位工作人员</w:t>
      </w:r>
    </w:p>
    <w:p w:rsidR="00125396" w:rsidRDefault="00CD47AA">
      <w:pPr>
        <w:jc w:val="center"/>
        <w:rPr>
          <w:rFonts w:ascii="??_GB2312" w:hAnsi="仿宋"/>
          <w:b/>
          <w:bCs/>
          <w:sz w:val="44"/>
          <w:szCs w:val="44"/>
        </w:rPr>
      </w:pPr>
      <w:r>
        <w:rPr>
          <w:rFonts w:ascii="??_GB2312" w:hAnsi="??_GB2312" w:hint="eastAsia"/>
          <w:b/>
          <w:bCs/>
          <w:sz w:val="44"/>
          <w:szCs w:val="44"/>
        </w:rPr>
        <w:t>盈江县老年大学教育岗位</w:t>
      </w:r>
    </w:p>
    <w:p w:rsidR="00125396" w:rsidRDefault="00CD47AA">
      <w:pPr>
        <w:jc w:val="center"/>
        <w:rPr>
          <w:rFonts w:ascii="??_GB2312" w:hAnsi="??_GB2312"/>
          <w:b/>
          <w:bCs/>
          <w:sz w:val="44"/>
          <w:szCs w:val="44"/>
        </w:rPr>
      </w:pPr>
      <w:r>
        <w:rPr>
          <w:rFonts w:ascii="??_GB2312" w:hAnsi="??_GB2312" w:hint="eastAsia"/>
          <w:b/>
          <w:bCs/>
          <w:sz w:val="44"/>
          <w:szCs w:val="44"/>
        </w:rPr>
        <w:t>专业技能测试方案</w:t>
      </w:r>
    </w:p>
    <w:p w:rsidR="00125396" w:rsidRDefault="00125396">
      <w:pPr>
        <w:adjustRightInd w:val="0"/>
        <w:snapToGrid w:val="0"/>
        <w:spacing w:line="560" w:lineRule="exact"/>
        <w:ind w:firstLineChars="200" w:firstLine="640"/>
        <w:rPr>
          <w:rFonts w:ascii="??_GB2312" w:hAnsi="??_GB2312"/>
          <w:sz w:val="32"/>
          <w:szCs w:val="32"/>
        </w:rPr>
      </w:pP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年德宏州公开招聘事业单位工作人员公告》要求，特制定《盈江县老年大学教育岗位专业技能测试方案》。</w:t>
      </w:r>
    </w:p>
    <w:p w:rsidR="00125396" w:rsidRDefault="00CD47AA">
      <w:pPr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</w:t>
      </w:r>
      <w:r w:rsidR="00FF6511" w:rsidRPr="00FF6511">
        <w:rPr>
          <w:rFonts w:ascii="仿宋" w:eastAsia="仿宋" w:hAnsi="仿宋" w:hint="eastAsia"/>
          <w:b/>
          <w:bCs/>
          <w:sz w:val="32"/>
          <w:szCs w:val="32"/>
        </w:rPr>
        <w:t>专业技能</w:t>
      </w:r>
      <w:r>
        <w:rPr>
          <w:rFonts w:ascii="仿宋" w:eastAsia="仿宋" w:hAnsi="仿宋" w:hint="eastAsia"/>
          <w:b/>
          <w:bCs/>
          <w:sz w:val="32"/>
          <w:szCs w:val="32"/>
        </w:rPr>
        <w:t>测试岗位：</w:t>
      </w:r>
      <w:r>
        <w:rPr>
          <w:rFonts w:ascii="仿宋" w:eastAsia="仿宋" w:hAnsi="仿宋" w:hint="eastAsia"/>
          <w:sz w:val="32"/>
          <w:szCs w:val="32"/>
        </w:rPr>
        <w:t>声乐岗位（</w:t>
      </w:r>
      <w:r>
        <w:rPr>
          <w:rFonts w:ascii="仿宋" w:eastAsia="仿宋" w:hAnsi="仿宋" w:hint="eastAsia"/>
          <w:spacing w:val="-20"/>
          <w:sz w:val="32"/>
          <w:szCs w:val="32"/>
        </w:rPr>
        <w:t>岗位代码：</w:t>
      </w:r>
      <w:r>
        <w:rPr>
          <w:rFonts w:ascii="仿宋" w:eastAsia="仿宋" w:hAnsi="仿宋"/>
          <w:spacing w:val="-20"/>
          <w:sz w:val="32"/>
          <w:szCs w:val="32"/>
        </w:rPr>
        <w:t>15399009004000001</w:t>
      </w:r>
      <w:r>
        <w:rPr>
          <w:rFonts w:ascii="仿宋" w:eastAsia="仿宋" w:hAnsi="仿宋" w:hint="eastAsia"/>
          <w:spacing w:val="-20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、舞蹈岗位（</w:t>
      </w:r>
      <w:r>
        <w:rPr>
          <w:rFonts w:ascii="仿宋" w:eastAsia="仿宋" w:hAnsi="仿宋" w:hint="eastAsia"/>
          <w:spacing w:val="-20"/>
          <w:sz w:val="32"/>
          <w:szCs w:val="32"/>
        </w:rPr>
        <w:t>岗位代码：</w:t>
      </w:r>
      <w:r>
        <w:rPr>
          <w:rFonts w:ascii="仿宋" w:eastAsia="仿宋" w:hAnsi="仿宋"/>
          <w:spacing w:val="-20"/>
          <w:sz w:val="32"/>
          <w:szCs w:val="32"/>
        </w:rPr>
        <w:t>15399009004000002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25396" w:rsidRDefault="00CD47AA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二、专业技能测试的计分方式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采用百分制计分，满分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分。测评的计分方法为：去掉一个最高分，去掉一个最低分，取其余专家的平均分即为该考生的技能测试成绩（测试分数保留小数点后两位，小数点后第三位数四舍五入）。</w:t>
      </w:r>
    </w:p>
    <w:p w:rsidR="00125396" w:rsidRDefault="00CD47AA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三、专业技能测试的内容及流程</w:t>
      </w:r>
    </w:p>
    <w:p w:rsidR="00125396" w:rsidRDefault="00CD47A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（一）声乐岗位测试内容：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声乐：（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分），演唱歌曲一首（民族、</w:t>
      </w:r>
      <w:proofErr w:type="gramStart"/>
      <w:r>
        <w:rPr>
          <w:rFonts w:ascii="仿宋" w:eastAsia="仿宋" w:hAnsi="仿宋" w:hint="eastAsia"/>
          <w:sz w:val="32"/>
          <w:szCs w:val="32"/>
        </w:rPr>
        <w:t>美声均</w:t>
      </w:r>
      <w:proofErr w:type="gramEnd"/>
      <w:r>
        <w:rPr>
          <w:rFonts w:ascii="仿宋" w:eastAsia="仿宋" w:hAnsi="仿宋" w:hint="eastAsia"/>
          <w:sz w:val="32"/>
          <w:szCs w:val="32"/>
        </w:rPr>
        <w:t>可，中外歌曲不限，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考生自带伴奏。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评分标准：嗓音条件及演唱情感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分；歌唱姿势及台风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分；音准及节奏感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分；</w:t>
      </w:r>
      <w:r>
        <w:rPr>
          <w:rFonts w:ascii="仿宋" w:eastAsia="仿宋" w:hAnsi="仿宋" w:cs="宋体" w:hint="eastAsia"/>
          <w:kern w:val="0"/>
          <w:sz w:val="32"/>
          <w:szCs w:val="32"/>
        </w:rPr>
        <w:t>演唱技巧及歌曲难度系数</w:t>
      </w:r>
      <w:r>
        <w:rPr>
          <w:rFonts w:ascii="仿宋" w:eastAsia="仿宋" w:hAnsi="仿宋" w:cs="宋体"/>
          <w:kern w:val="0"/>
          <w:sz w:val="32"/>
          <w:szCs w:val="32"/>
        </w:rPr>
        <w:t>15</w:t>
      </w:r>
      <w:r>
        <w:rPr>
          <w:rFonts w:ascii="仿宋" w:eastAsia="仿宋" w:hAnsi="仿宋" w:cs="宋体" w:hint="eastAsia"/>
          <w:kern w:val="0"/>
          <w:sz w:val="32"/>
          <w:szCs w:val="32"/>
        </w:rPr>
        <w:t>分；演唱感染力及艺术风格</w:t>
      </w:r>
      <w:r>
        <w:rPr>
          <w:rFonts w:ascii="仿宋" w:eastAsia="仿宋" w:hAnsi="仿宋" w:cs="宋体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</w:rPr>
        <w:t>分。</w:t>
      </w:r>
    </w:p>
    <w:p w:rsidR="00125396" w:rsidRDefault="00CD47AA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2D2D2D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钢琴演奏：</w:t>
      </w:r>
      <w:r>
        <w:rPr>
          <w:rFonts w:ascii="仿宋" w:eastAsia="仿宋" w:hAnsi="仿宋"/>
          <w:sz w:val="32"/>
          <w:szCs w:val="32"/>
        </w:rPr>
        <w:t>(35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，演奏练习曲一首或中小型乐曲一首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曲目由考生自选，时间不低于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分钟、不超于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评分标准：演奏方法及姿势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分；演奏技巧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分；艺术表现力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分。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视唱</w:t>
      </w:r>
      <w:r>
        <w:rPr>
          <w:rFonts w:ascii="仿宋" w:eastAsia="仿宋" w:hAnsi="仿宋" w:hint="eastAsia"/>
          <w:spacing w:val="8"/>
          <w:sz w:val="32"/>
          <w:szCs w:val="32"/>
        </w:rPr>
        <w:t>练耳</w:t>
      </w:r>
      <w:r>
        <w:rPr>
          <w:rFonts w:ascii="仿宋" w:eastAsia="仿宋" w:hAnsi="仿宋" w:hint="eastAsia"/>
          <w:sz w:val="32"/>
          <w:szCs w:val="32"/>
        </w:rPr>
        <w:t>：（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分）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评分标准：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视谱即唱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分（当主考老师在钢琴上弹出旋律的第一个音后，考生必须马上按照试题要求，唱名清晰</w:t>
      </w:r>
      <w:proofErr w:type="gramStart"/>
      <w:r>
        <w:rPr>
          <w:rFonts w:ascii="仿宋" w:eastAsia="仿宋" w:hAnsi="仿宋" w:hint="eastAsia"/>
          <w:sz w:val="32"/>
          <w:szCs w:val="32"/>
        </w:rPr>
        <w:t>地划拍视唱</w:t>
      </w:r>
      <w:proofErr w:type="gramEnd"/>
      <w:r>
        <w:rPr>
          <w:rFonts w:ascii="仿宋" w:eastAsia="仿宋" w:hAnsi="仿宋" w:hint="eastAsia"/>
          <w:sz w:val="32"/>
          <w:szCs w:val="32"/>
        </w:rPr>
        <w:t>，不得发出击拍声）；练耳</w:t>
      </w:r>
      <w:r>
        <w:rPr>
          <w:rFonts w:ascii="仿宋" w:eastAsia="仿宋" w:hAnsi="仿宋" w:cs="Tahoma"/>
          <w:color w:val="000000"/>
          <w:sz w:val="32"/>
          <w:szCs w:val="32"/>
        </w:rPr>
        <w:t>5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分。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举止仪表：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（二）舞蹈岗位测试内容：</w:t>
      </w:r>
    </w:p>
    <w:p w:rsidR="00125396" w:rsidRDefault="00CD47A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自选舞蹈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占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/>
          <w:sz w:val="32"/>
          <w:szCs w:val="32"/>
        </w:rPr>
        <w:t>)</w:t>
      </w:r>
    </w:p>
    <w:p w:rsidR="00125396" w:rsidRDefault="00CD47A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现场播放考生自带</w:t>
      </w:r>
      <w:r>
        <w:rPr>
          <w:rFonts w:ascii="仿宋" w:eastAsia="仿宋" w:hAnsi="仿宋"/>
          <w:sz w:val="32"/>
          <w:szCs w:val="32"/>
        </w:rPr>
        <w:t>U</w:t>
      </w:r>
      <w:r>
        <w:rPr>
          <w:rFonts w:ascii="仿宋" w:eastAsia="仿宋" w:hAnsi="仿宋" w:hint="eastAsia"/>
          <w:sz w:val="32"/>
          <w:szCs w:val="32"/>
        </w:rPr>
        <w:t>盘伴奏音乐进行舞蹈表演，要求内容健康向上，表演时间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分钟以内。</w:t>
      </w:r>
    </w:p>
    <w:p w:rsidR="00125396" w:rsidRDefault="00CD47A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即兴创编舞蹈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占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/>
          <w:sz w:val="32"/>
          <w:szCs w:val="32"/>
        </w:rPr>
        <w:t>)</w:t>
      </w:r>
    </w:p>
    <w:p w:rsidR="00125396" w:rsidRDefault="00CD47A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发放给考生一段音乐，考生根据考题音乐进行舞蹈备课，备课时间为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分钟，并在测试时进行展示。</w:t>
      </w:r>
    </w:p>
    <w:p w:rsidR="00125396" w:rsidRDefault="00CD47A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、动作模仿（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分）</w:t>
      </w:r>
    </w:p>
    <w:p w:rsidR="00125396" w:rsidRDefault="00CD47A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举止仪表：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</w:t>
      </w:r>
    </w:p>
    <w:p w:rsidR="00125396" w:rsidRDefault="00CD47A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（三）测试流程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报到。</w:t>
      </w:r>
      <w:r>
        <w:rPr>
          <w:rFonts w:ascii="仿宋" w:eastAsia="仿宋" w:hAnsi="仿宋" w:hint="eastAsia"/>
          <w:b/>
          <w:sz w:val="32"/>
          <w:szCs w:val="32"/>
        </w:rPr>
        <w:t>声乐岗位</w:t>
      </w:r>
      <w:r>
        <w:rPr>
          <w:rFonts w:ascii="仿宋" w:eastAsia="仿宋" w:hAnsi="仿宋" w:hint="eastAsia"/>
          <w:sz w:val="32"/>
          <w:szCs w:val="32"/>
        </w:rPr>
        <w:t>的考生于测试当天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携带身份证和准考证到达盈江县文体广电局旅游局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楼排练厅进行身份验证；</w:t>
      </w:r>
      <w:r>
        <w:rPr>
          <w:rFonts w:ascii="仿宋" w:eastAsia="仿宋" w:hAnsi="仿宋" w:hint="eastAsia"/>
          <w:b/>
          <w:sz w:val="32"/>
          <w:szCs w:val="32"/>
        </w:rPr>
        <w:t>舞蹈岗位</w:t>
      </w:r>
      <w:r>
        <w:rPr>
          <w:rFonts w:ascii="仿宋" w:eastAsia="仿宋" w:hAnsi="仿宋" w:hint="eastAsia"/>
          <w:sz w:val="32"/>
          <w:szCs w:val="32"/>
        </w:rPr>
        <w:t>的考生于测试当天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携带身份证和准考证到达盈江县文体广电局旅游局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楼排练厅进行身份验证。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抽签。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候考。抽签完毕，全体考生在休息室候考，工作人员宣读考场纪律和其他注意事项，发放号牌，考生自行戴带在上衣左上角。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备课（舞蹈岗位）。考生按抽签顺序号，在工作人员引领下，到</w:t>
      </w:r>
      <w:proofErr w:type="gramStart"/>
      <w:r>
        <w:rPr>
          <w:rFonts w:ascii="仿宋" w:eastAsia="仿宋" w:hAnsi="仿宋" w:hint="eastAsia"/>
          <w:sz w:val="32"/>
          <w:szCs w:val="32"/>
        </w:rPr>
        <w:t>备课室</w:t>
      </w:r>
      <w:proofErr w:type="gramEnd"/>
      <w:r>
        <w:rPr>
          <w:rFonts w:ascii="仿宋" w:eastAsia="仿宋" w:hAnsi="仿宋" w:hint="eastAsia"/>
          <w:sz w:val="32"/>
          <w:szCs w:val="32"/>
        </w:rPr>
        <w:t>进行备课，备课时间为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测试。考生在工作人员的引领下到测试地点进行测试。</w:t>
      </w:r>
    </w:p>
    <w:p w:rsidR="00125396" w:rsidRDefault="00CD47AA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四、</w:t>
      </w:r>
      <w:r w:rsidR="00FF6511" w:rsidRPr="00FF6511">
        <w:rPr>
          <w:rFonts w:ascii="仿宋" w:eastAsia="仿宋" w:hAnsi="仿宋" w:hint="eastAsia"/>
          <w:b/>
          <w:bCs/>
          <w:sz w:val="32"/>
          <w:szCs w:val="32"/>
        </w:rPr>
        <w:t>专业技能</w:t>
      </w:r>
      <w:r>
        <w:rPr>
          <w:rFonts w:ascii="仿宋" w:eastAsia="仿宋" w:hAnsi="仿宋" w:hint="eastAsia"/>
          <w:b/>
          <w:bCs/>
          <w:sz w:val="32"/>
          <w:szCs w:val="32"/>
        </w:rPr>
        <w:t>测试时间和地点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（一）测试时间：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音乐岗位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月31日上午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舞蹈岗位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月31日下午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</w:t>
      </w:r>
    </w:p>
    <w:p w:rsidR="00125396" w:rsidRDefault="00CD47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（二）测试地点：盈江县文体广电旅游局（</w:t>
      </w:r>
      <w:r>
        <w:rPr>
          <w:rFonts w:ascii="仿宋" w:eastAsia="仿宋" w:hAnsi="仿宋"/>
          <w:sz w:val="32"/>
          <w:szCs w:val="32"/>
        </w:rPr>
        <w:t xml:space="preserve"> 2</w:t>
      </w:r>
      <w:r>
        <w:rPr>
          <w:rFonts w:ascii="仿宋" w:eastAsia="仿宋" w:hAnsi="仿宋" w:hint="eastAsia"/>
          <w:sz w:val="32"/>
          <w:szCs w:val="32"/>
        </w:rPr>
        <w:t>楼）</w:t>
      </w:r>
    </w:p>
    <w:p w:rsidR="00125396" w:rsidRPr="00FF6511" w:rsidRDefault="00CD47AA" w:rsidP="00FF6511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FF6511">
        <w:rPr>
          <w:rFonts w:ascii="仿宋" w:eastAsia="仿宋" w:hAnsi="仿宋" w:hint="eastAsia"/>
          <w:b/>
          <w:bCs/>
          <w:sz w:val="32"/>
          <w:szCs w:val="32"/>
        </w:rPr>
        <w:t>五、考生注意事项</w:t>
      </w:r>
      <w:bookmarkStart w:id="0" w:name="_GoBack"/>
      <w:bookmarkEnd w:id="0"/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（一）技能测试前考生需按公告要求进行资格复审，资格复审合格人员进入专业技能测试程序。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（二）参加专业技能测试的考生须按规定时间到达指定地点，考生如不能按时到达指定地点的，视为自动放弃测试资格。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（三）专业技能测试过程中，考生擅自离开的，以考试违纪处理，取消技能测试资格和成绩。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（四）参加专业技能测试考生不得向评委透露自己的姓名，只可报告自己的抽签号，否则视为舞弊。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（五）参加专业技能测试的考生进行才艺展示时所需的相关乐器、纸张、器械，请自带。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（六）参加专业技能测试考生严禁将通讯工具带入</w:t>
      </w:r>
      <w:proofErr w:type="gramStart"/>
      <w:r>
        <w:rPr>
          <w:rFonts w:ascii="仿宋" w:eastAsia="仿宋" w:hAnsi="仿宋" w:hint="eastAsia"/>
          <w:sz w:val="32"/>
          <w:szCs w:val="32"/>
        </w:rPr>
        <w:t>候考及</w:t>
      </w:r>
      <w:proofErr w:type="gramEnd"/>
      <w:r>
        <w:rPr>
          <w:rFonts w:ascii="仿宋" w:eastAsia="仿宋" w:hAnsi="仿宋" w:hint="eastAsia"/>
          <w:sz w:val="32"/>
          <w:szCs w:val="32"/>
        </w:rPr>
        <w:t>专业教学技能测试室，否则视为作弊，取消专业技能测试资格。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（七）专业技能测试工作在监督部门选派人员全程监督下进行。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>中共盈江县委老干部局</w:t>
      </w:r>
    </w:p>
    <w:p w:rsidR="00125396" w:rsidRDefault="00CD47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3日</w:t>
      </w:r>
    </w:p>
    <w:p w:rsidR="00125396" w:rsidRDefault="00125396">
      <w:pPr>
        <w:spacing w:line="560" w:lineRule="exact"/>
        <w:rPr>
          <w:rFonts w:ascii="??_GB2312" w:hAnsi="仿宋"/>
          <w:color w:val="FF0000"/>
          <w:sz w:val="32"/>
          <w:szCs w:val="32"/>
        </w:rPr>
      </w:pPr>
    </w:p>
    <w:p w:rsidR="00125396" w:rsidRDefault="00125396">
      <w:pPr>
        <w:spacing w:line="560" w:lineRule="exact"/>
        <w:rPr>
          <w:rFonts w:ascii="??_GB2312" w:hAnsi="仿宋"/>
          <w:sz w:val="32"/>
          <w:szCs w:val="32"/>
        </w:rPr>
      </w:pPr>
    </w:p>
    <w:p w:rsidR="00125396" w:rsidRDefault="00125396">
      <w:pPr>
        <w:adjustRightInd w:val="0"/>
        <w:snapToGrid w:val="0"/>
        <w:spacing w:line="580" w:lineRule="exact"/>
        <w:rPr>
          <w:rFonts w:ascii="??_GB2312" w:hAnsi="仿宋"/>
          <w:b/>
          <w:bCs/>
          <w:sz w:val="32"/>
          <w:szCs w:val="32"/>
        </w:rPr>
      </w:pPr>
    </w:p>
    <w:p w:rsidR="00125396" w:rsidRDefault="00125396">
      <w:pPr>
        <w:adjustRightInd w:val="0"/>
        <w:snapToGrid w:val="0"/>
        <w:spacing w:line="560" w:lineRule="exact"/>
        <w:rPr>
          <w:rFonts w:ascii="??_GB2312" w:hAnsi="仿宋"/>
          <w:sz w:val="32"/>
          <w:szCs w:val="32"/>
        </w:rPr>
      </w:pPr>
    </w:p>
    <w:p w:rsidR="00125396" w:rsidRDefault="00125396">
      <w:pPr>
        <w:adjustRightInd w:val="0"/>
        <w:snapToGrid w:val="0"/>
        <w:spacing w:line="560" w:lineRule="exact"/>
        <w:ind w:firstLineChars="200" w:firstLine="640"/>
        <w:rPr>
          <w:rFonts w:ascii="??_GB2312" w:hAnsi="仿宋"/>
          <w:sz w:val="32"/>
          <w:szCs w:val="32"/>
        </w:rPr>
      </w:pPr>
    </w:p>
    <w:p w:rsidR="00125396" w:rsidRDefault="00125396">
      <w:pPr>
        <w:jc w:val="center"/>
        <w:rPr>
          <w:rFonts w:ascii="??_GB2312" w:hAnsi="仿宋"/>
          <w:b/>
          <w:bCs/>
          <w:sz w:val="44"/>
          <w:szCs w:val="44"/>
        </w:rPr>
      </w:pPr>
    </w:p>
    <w:p w:rsidR="00125396" w:rsidRDefault="00125396"/>
    <w:sectPr w:rsidR="00125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AA" w:rsidRDefault="00CD47AA">
      <w:r>
        <w:separator/>
      </w:r>
    </w:p>
  </w:endnote>
  <w:endnote w:type="continuationSeparator" w:id="0">
    <w:p w:rsidR="00CD47AA" w:rsidRDefault="00C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96" w:rsidRDefault="001253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96" w:rsidRDefault="00307C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396" w:rsidRDefault="00CD47A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F651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" filled="f" stroked="f">
              <v:textbox style="mso-fit-shape-to-text:t" inset="0,0,0,0">
                <w:txbxContent>
                  <w:p w:rsidR="00125396" w:rsidRDefault="00CD47A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F6511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96" w:rsidRDefault="001253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AA" w:rsidRDefault="00CD47AA">
      <w:r>
        <w:separator/>
      </w:r>
    </w:p>
  </w:footnote>
  <w:footnote w:type="continuationSeparator" w:id="0">
    <w:p w:rsidR="00CD47AA" w:rsidRDefault="00C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96" w:rsidRDefault="001253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96" w:rsidRDefault="0012539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96" w:rsidRDefault="00125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86"/>
    <w:rsid w:val="00043927"/>
    <w:rsid w:val="00125396"/>
    <w:rsid w:val="0020110E"/>
    <w:rsid w:val="00307CEF"/>
    <w:rsid w:val="005647EE"/>
    <w:rsid w:val="00611A2C"/>
    <w:rsid w:val="00A73B1F"/>
    <w:rsid w:val="00BF164D"/>
    <w:rsid w:val="00CD47AA"/>
    <w:rsid w:val="00E45D2A"/>
    <w:rsid w:val="00F83A86"/>
    <w:rsid w:val="00FD7FD3"/>
    <w:rsid w:val="00FF6511"/>
    <w:rsid w:val="18D33CC4"/>
    <w:rsid w:val="295F210F"/>
    <w:rsid w:val="6A8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BF13366-066B-4E4C-8CF6-7BE6FA90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202</Characters>
  <Application>Microsoft Office Word</Application>
  <DocSecurity>0</DocSecurity>
  <Lines>1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2018年德宏州公开招聘事业单位工作人员</dc:title>
  <dc:creator>windows</dc:creator>
  <cp:lastModifiedBy>China</cp:lastModifiedBy>
  <cp:revision>2</cp:revision>
  <dcterms:created xsi:type="dcterms:W3CDTF">2018-07-15T04:49:00Z</dcterms:created>
  <dcterms:modified xsi:type="dcterms:W3CDTF">2018-07-15T04:49:00Z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