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bookmarkStart w:id="0" w:name="_GoBack"/>
      <w:bookmarkEnd w:id="0"/>
      <w:r>
        <w:rPr>
          <w:rFonts w:hint="eastAsia" w:ascii="宋体" w:hAnsi="宋体" w:eastAsia="宋体" w:cs="宋体"/>
          <w:i w:val="0"/>
          <w:caps w:val="0"/>
          <w:color w:val="555555"/>
          <w:spacing w:val="0"/>
          <w:sz w:val="24"/>
          <w:szCs w:val="24"/>
          <w:shd w:val="clear" w:fill="FCFCFC"/>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i w:val="0"/>
          <w:caps w:val="0"/>
          <w:color w:val="555555"/>
          <w:spacing w:val="0"/>
          <w:sz w:val="21"/>
          <w:szCs w:val="21"/>
        </w:rPr>
      </w:pPr>
      <w:r>
        <w:rPr>
          <w:rStyle w:val="4"/>
          <w:rFonts w:hint="eastAsia" w:ascii="宋体" w:hAnsi="宋体" w:eastAsia="宋体" w:cs="宋体"/>
          <w:i w:val="0"/>
          <w:caps w:val="0"/>
          <w:color w:val="555555"/>
          <w:spacing w:val="0"/>
          <w:sz w:val="27"/>
          <w:szCs w:val="27"/>
          <w:shd w:val="clear" w:fill="FCFCFC"/>
        </w:rPr>
        <w:t>执业药师资格考试报名条件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i w:val="0"/>
          <w:caps w:val="0"/>
          <w:color w:val="555555"/>
          <w:spacing w:val="0"/>
          <w:sz w:val="21"/>
          <w:szCs w:val="21"/>
        </w:rPr>
      </w:pPr>
      <w:r>
        <w:rPr>
          <w:rStyle w:val="4"/>
          <w:rFonts w:hint="eastAsia" w:ascii="宋体" w:hAnsi="宋体" w:eastAsia="宋体" w:cs="宋体"/>
          <w:i w:val="0"/>
          <w:caps w:val="0"/>
          <w:color w:val="555555"/>
          <w:spacing w:val="0"/>
          <w:sz w:val="27"/>
          <w:szCs w:val="27"/>
          <w:shd w:val="clear" w:fill="FCFCFC"/>
        </w:rPr>
        <w:t>《执业药师资格制度暂行规定》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i w:val="0"/>
          <w:caps w:val="0"/>
          <w:color w:val="555555"/>
          <w:spacing w:val="0"/>
          <w:sz w:val="21"/>
          <w:szCs w:val="21"/>
        </w:rPr>
      </w:pPr>
      <w:r>
        <w:rPr>
          <w:rStyle w:val="4"/>
          <w:rFonts w:hint="eastAsia" w:ascii="宋体" w:hAnsi="宋体" w:eastAsia="宋体" w:cs="宋体"/>
          <w:i w:val="0"/>
          <w:caps w:val="0"/>
          <w:color w:val="555555"/>
          <w:spacing w:val="0"/>
          <w:sz w:val="24"/>
          <w:szCs w:val="24"/>
          <w:shd w:val="clear" w:fill="FCFCFC"/>
        </w:rPr>
        <w:t>（人发〔1999〕34号）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第九条 凡中华人民共和国公民和获准在我国境内就业的其他国籍的人员具备以下条件之一者，均可申请参加执业药师资格考试：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（一）取得药学、中药学或相关专业中专学历，从事药学或中药学专业工作满7年。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（二）取得药学、中药学或相关专业大专学历，从事药学或中药学专业工作满5年。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（三）取得药学、中药学或相关专业大学本科学历，从事药学或中药学专业工作满3年。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（四）取得药学、中药学或相关专业第二学士学位、研究生班毕业或取得硕士学位，从事药学或中药学专业工作满1年。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（五）取得药学、中药学或相关专业博士学位。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i w:val="0"/>
          <w:caps w:val="0"/>
          <w:color w:val="555555"/>
          <w:spacing w:val="0"/>
          <w:sz w:val="21"/>
          <w:szCs w:val="21"/>
        </w:rPr>
      </w:pPr>
      <w:r>
        <w:rPr>
          <w:rStyle w:val="4"/>
          <w:rFonts w:hint="eastAsia" w:ascii="宋体" w:hAnsi="宋体" w:eastAsia="宋体" w:cs="宋体"/>
          <w:i w:val="0"/>
          <w:caps w:val="0"/>
          <w:color w:val="555555"/>
          <w:spacing w:val="0"/>
          <w:sz w:val="27"/>
          <w:szCs w:val="27"/>
          <w:shd w:val="clear" w:fill="FCFCFC"/>
        </w:rPr>
        <w:t>《执业药师资格考试实施办法》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i w:val="0"/>
          <w:caps w:val="0"/>
          <w:color w:val="555555"/>
          <w:spacing w:val="0"/>
          <w:sz w:val="21"/>
          <w:szCs w:val="21"/>
        </w:rPr>
      </w:pPr>
      <w:r>
        <w:rPr>
          <w:rStyle w:val="4"/>
          <w:rFonts w:hint="eastAsia" w:ascii="宋体" w:hAnsi="宋体" w:eastAsia="宋体" w:cs="宋体"/>
          <w:i w:val="0"/>
          <w:caps w:val="0"/>
          <w:color w:val="555555"/>
          <w:spacing w:val="0"/>
          <w:sz w:val="24"/>
          <w:szCs w:val="24"/>
          <w:shd w:val="clear" w:fill="FCFCFC"/>
        </w:rPr>
        <w:t>（人发〔1999〕34号）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第五条 按照国家有关规定评聘为高级专业技术职务，并具备下列条件之一者，可免试药学（或中药学）专业知识（一）、药学（或中药学）专业知识（二）2个科目，只参加药事管理与法规、综合知识与技能2个科目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（一）中药学徒、药学或中药学专业中专毕业，连续从事药学或中药学专业工作满20年。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4"/>
          <w:szCs w:val="24"/>
          <w:shd w:val="clear" w:fill="FCFCFC"/>
        </w:rPr>
      </w:pPr>
      <w:r>
        <w:rPr>
          <w:rFonts w:hint="eastAsia" w:ascii="宋体" w:hAnsi="宋体" w:eastAsia="宋体" w:cs="宋体"/>
          <w:i w:val="0"/>
          <w:caps w:val="0"/>
          <w:color w:val="555555"/>
          <w:spacing w:val="0"/>
          <w:sz w:val="24"/>
          <w:szCs w:val="24"/>
          <w:shd w:val="clear" w:fill="FCFCFC"/>
        </w:rPr>
        <w:t>（二）取得药学、中药学专业或相关专业大专以上学历，连续从事药学或中药学专业工作满15年。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4"/>
          <w:szCs w:val="24"/>
          <w:shd w:val="clear" w:fill="FCFCFC"/>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4"/>
          <w:szCs w:val="24"/>
          <w:shd w:val="clear" w:fill="FCFCFC"/>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jc w:val="center"/>
        <w:rPr>
          <w:rFonts w:hint="eastAsia" w:ascii="宋体" w:hAnsi="宋体" w:eastAsia="宋体" w:cs="宋体"/>
          <w:i w:val="0"/>
          <w:caps w:val="0"/>
          <w:color w:val="555555"/>
          <w:spacing w:val="0"/>
          <w:sz w:val="21"/>
          <w:szCs w:val="21"/>
        </w:rPr>
      </w:pPr>
      <w:r>
        <w:rPr>
          <w:rStyle w:val="4"/>
          <w:rFonts w:hint="eastAsia" w:ascii="宋体" w:hAnsi="宋体" w:eastAsia="宋体" w:cs="宋体"/>
          <w:i w:val="0"/>
          <w:caps w:val="0"/>
          <w:color w:val="555555"/>
          <w:spacing w:val="0"/>
          <w:sz w:val="36"/>
          <w:szCs w:val="36"/>
          <w:shd w:val="clear" w:fill="FCFCFC"/>
        </w:rPr>
        <w:t>工作年限证明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兹证明            同志，            学历，在我单位从事                   专业工作满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（以下内容为免二科人员填写）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受聘担任               高级专业技术职务满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该同志在我单位工作期间，能够遵守法律法规，无违反职业道德的行为。本证明真实性由本单位负责，并承担法律责任。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                                       单位名称（加盖公章）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210" w:beforeAutospacing="0" w:after="210" w:afterAutospacing="0" w:line="336" w:lineRule="atLeast"/>
        <w:ind w:left="0" w:right="0" w:firstLine="42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4"/>
          <w:szCs w:val="24"/>
          <w:shd w:val="clear" w:fill="FCFCFC"/>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DF26D7"/>
    <w:rsid w:val="41A17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ibm</dc:creator>
  <cp:lastModifiedBy>xuran</cp:lastModifiedBy>
  <dcterms:modified xsi:type="dcterms:W3CDTF">2018-07-23T03:18:28Z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