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76" w:lineRule="exact"/>
        <w:rPr>
          <w:rFonts w:hint="eastAsia" w:ascii="黑体" w:eastAsia="黑体"/>
          <w:sz w:val="32"/>
          <w:szCs w:val="32"/>
        </w:rPr>
      </w:pPr>
      <w:r>
        <w:rPr>
          <w:rFonts w:hint="eastAsia" w:ascii="黑体" w:eastAsia="黑体"/>
          <w:sz w:val="32"/>
          <w:szCs w:val="32"/>
        </w:rPr>
        <w:t>附件1</w:t>
      </w:r>
    </w:p>
    <w:p>
      <w:pPr>
        <w:widowControl/>
        <w:textAlignment w:val="center"/>
        <w:rPr>
          <w:rFonts w:hint="eastAsia" w:ascii="宋体" w:hAnsi="宋体"/>
          <w:kern w:val="0"/>
          <w:sz w:val="20"/>
          <w:szCs w:val="20"/>
          <w:lang w:bidi="ar"/>
        </w:rPr>
      </w:pPr>
    </w:p>
    <w:p>
      <w:pPr>
        <w:spacing w:line="576" w:lineRule="exact"/>
        <w:jc w:val="center"/>
        <w:rPr>
          <w:rFonts w:hint="eastAsia" w:ascii="方正小标宋简体" w:eastAsia="方正小标宋简体"/>
          <w:b/>
          <w:sz w:val="44"/>
          <w:szCs w:val="44"/>
        </w:rPr>
      </w:pPr>
      <w:r>
        <w:rPr>
          <w:rFonts w:hint="eastAsia" w:ascii="方正小标宋简体" w:eastAsia="方正小标宋简体"/>
          <w:b/>
          <w:sz w:val="44"/>
          <w:szCs w:val="44"/>
        </w:rPr>
        <w:t>招聘单位基本情况</w:t>
      </w:r>
    </w:p>
    <w:p>
      <w:pPr>
        <w:widowControl/>
        <w:textAlignment w:val="center"/>
        <w:rPr>
          <w:rFonts w:hint="eastAsia" w:ascii="宋体" w:hAnsi="宋体"/>
          <w:kern w:val="0"/>
          <w:sz w:val="20"/>
          <w:szCs w:val="20"/>
          <w:lang w:bidi="ar"/>
        </w:rPr>
      </w:pPr>
    </w:p>
    <w:tbl>
      <w:tblPr>
        <w:tblStyle w:val="5"/>
        <w:tblW w:w="13946" w:type="dxa"/>
        <w:jc w:val="center"/>
        <w:tblInd w:w="0" w:type="dxa"/>
        <w:tblLayout w:type="fixed"/>
        <w:tblCellMar>
          <w:top w:w="0" w:type="dxa"/>
          <w:left w:w="28" w:type="dxa"/>
          <w:bottom w:w="0" w:type="dxa"/>
          <w:right w:w="28" w:type="dxa"/>
        </w:tblCellMar>
      </w:tblPr>
      <w:tblGrid>
        <w:gridCol w:w="2188"/>
        <w:gridCol w:w="1146"/>
        <w:gridCol w:w="3235"/>
        <w:gridCol w:w="7377"/>
      </w:tblGrid>
      <w:tr>
        <w:tblPrEx>
          <w:tblLayout w:type="fixed"/>
          <w:tblCellMar>
            <w:top w:w="0" w:type="dxa"/>
            <w:left w:w="28" w:type="dxa"/>
            <w:bottom w:w="0" w:type="dxa"/>
            <w:right w:w="28" w:type="dxa"/>
          </w:tblCellMar>
        </w:tblPrEx>
        <w:trPr>
          <w:tblHeader/>
          <w:jc w:val="center"/>
        </w:trPr>
        <w:tc>
          <w:tcPr>
            <w:tcW w:w="21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黑体" w:hAnsi="宋体" w:eastAsia="黑体"/>
                <w:kern w:val="0"/>
                <w:sz w:val="20"/>
                <w:szCs w:val="20"/>
                <w:lang w:bidi="ar"/>
              </w:rPr>
            </w:pPr>
            <w:r>
              <w:rPr>
                <w:rFonts w:hint="eastAsia" w:ascii="黑体" w:hAnsi="宋体" w:eastAsia="黑体"/>
                <w:kern w:val="0"/>
                <w:sz w:val="20"/>
                <w:szCs w:val="20"/>
                <w:lang w:bidi="ar"/>
              </w:rPr>
              <w:t>单位名称</w:t>
            </w:r>
          </w:p>
        </w:tc>
        <w:tc>
          <w:tcPr>
            <w:tcW w:w="114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黑体" w:hAnsi="宋体" w:eastAsia="黑体"/>
                <w:kern w:val="0"/>
                <w:sz w:val="20"/>
                <w:szCs w:val="20"/>
                <w:lang w:bidi="ar"/>
              </w:rPr>
            </w:pPr>
            <w:r>
              <w:rPr>
                <w:rFonts w:hint="eastAsia" w:ascii="黑体" w:hAnsi="宋体" w:eastAsia="黑体"/>
                <w:kern w:val="0"/>
                <w:sz w:val="20"/>
                <w:szCs w:val="20"/>
                <w:lang w:bidi="ar"/>
              </w:rPr>
              <w:t>经费性质</w:t>
            </w:r>
          </w:p>
        </w:tc>
        <w:tc>
          <w:tcPr>
            <w:tcW w:w="323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黑体" w:hAnsi="宋体" w:eastAsia="黑体"/>
                <w:kern w:val="0"/>
                <w:sz w:val="20"/>
                <w:szCs w:val="20"/>
                <w:lang w:bidi="ar"/>
              </w:rPr>
            </w:pPr>
            <w:r>
              <w:rPr>
                <w:rFonts w:hint="eastAsia" w:ascii="黑体" w:hAnsi="宋体" w:eastAsia="黑体"/>
                <w:kern w:val="0"/>
                <w:sz w:val="20"/>
                <w:szCs w:val="20"/>
                <w:lang w:bidi="ar"/>
              </w:rPr>
              <w:t>单位地址</w:t>
            </w:r>
          </w:p>
        </w:tc>
        <w:tc>
          <w:tcPr>
            <w:tcW w:w="737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黑体" w:hAnsi="宋体" w:eastAsia="黑体"/>
                <w:kern w:val="0"/>
                <w:sz w:val="20"/>
                <w:szCs w:val="20"/>
                <w:lang w:bidi="ar"/>
              </w:rPr>
            </w:pPr>
            <w:r>
              <w:rPr>
                <w:rFonts w:hint="eastAsia" w:ascii="黑体" w:hAnsi="宋体" w:eastAsia="黑体"/>
                <w:kern w:val="0"/>
                <w:sz w:val="20"/>
                <w:szCs w:val="20"/>
                <w:lang w:bidi="ar"/>
              </w:rPr>
              <w:t>主要职能简介</w:t>
            </w:r>
          </w:p>
        </w:tc>
      </w:tr>
      <w:tr>
        <w:tblPrEx>
          <w:tblLayout w:type="fixed"/>
          <w:tblCellMar>
            <w:top w:w="0" w:type="dxa"/>
            <w:left w:w="28" w:type="dxa"/>
            <w:bottom w:w="0" w:type="dxa"/>
            <w:right w:w="28" w:type="dxa"/>
          </w:tblCellMar>
        </w:tblPrEx>
        <w:trPr>
          <w:jc w:val="center"/>
        </w:trPr>
        <w:tc>
          <w:tcPr>
            <w:tcW w:w="2188" w:type="dxa"/>
            <w:tcBorders>
              <w:top w:val="nil"/>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旺苍县乡镇卫生院</w:t>
            </w:r>
          </w:p>
        </w:tc>
        <w:tc>
          <w:tcPr>
            <w:tcW w:w="11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kern w:val="0"/>
                <w:sz w:val="20"/>
                <w:szCs w:val="20"/>
                <w:lang w:bidi="ar"/>
              </w:rPr>
            </w:pPr>
            <w:r>
              <w:rPr>
                <w:rFonts w:hint="eastAsia" w:ascii="宋体" w:hAnsi="宋体"/>
                <w:kern w:val="0"/>
                <w:sz w:val="20"/>
                <w:szCs w:val="20"/>
                <w:lang w:bidi="ar"/>
              </w:rPr>
              <w:t>全额拨款</w:t>
            </w:r>
          </w:p>
        </w:tc>
        <w:tc>
          <w:tcPr>
            <w:tcW w:w="3235"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旺苍县静乐寺、陈家岭、东河镇、龙凤镇、高阳镇、枣林乡、燕子乡、尚武镇、柳溪乡、化龙乡、农建乡、三江镇、普济镇、大两乡、万山乡、五权镇、金溪镇、大德乡、大河乡、国华镇、福庆乡、万家乡、天星乡、英萃镇、双汇镇、正源乡、檬子乡、鼓城乡等场镇</w:t>
            </w:r>
          </w:p>
        </w:tc>
        <w:tc>
          <w:tcPr>
            <w:tcW w:w="7377"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负责从事基本医疗、急诊急救、疾病控制、妇幼保健、健康教育等工作，提供公共卫生服务、基本医疗服务和综合管理服务，指导村卫生站业务工作。</w:t>
            </w:r>
          </w:p>
        </w:tc>
      </w:tr>
      <w:tr>
        <w:tblPrEx>
          <w:tblLayout w:type="fixed"/>
          <w:tblCellMar>
            <w:top w:w="0" w:type="dxa"/>
            <w:left w:w="28" w:type="dxa"/>
            <w:bottom w:w="0" w:type="dxa"/>
            <w:right w:w="28" w:type="dxa"/>
          </w:tblCellMar>
        </w:tblPrEx>
        <w:trPr>
          <w:trHeight w:val="630" w:hRule="atLeast"/>
          <w:jc w:val="center"/>
        </w:trPr>
        <w:tc>
          <w:tcPr>
            <w:tcW w:w="2188" w:type="dxa"/>
            <w:tcBorders>
              <w:top w:val="nil"/>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spacing w:val="-8"/>
                <w:kern w:val="0"/>
                <w:sz w:val="20"/>
                <w:szCs w:val="20"/>
                <w:lang w:bidi="ar"/>
              </w:rPr>
              <w:t>旺苍县土地开发整理中心</w:t>
            </w:r>
          </w:p>
        </w:tc>
        <w:tc>
          <w:tcPr>
            <w:tcW w:w="11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kern w:val="0"/>
                <w:sz w:val="20"/>
                <w:szCs w:val="20"/>
                <w:lang w:bidi="ar"/>
              </w:rPr>
            </w:pPr>
            <w:r>
              <w:rPr>
                <w:rFonts w:hint="eastAsia" w:ascii="宋体" w:hAnsi="宋体"/>
                <w:kern w:val="0"/>
                <w:sz w:val="20"/>
                <w:szCs w:val="20"/>
                <w:lang w:bidi="ar"/>
              </w:rPr>
              <w:t>全额拨款</w:t>
            </w:r>
          </w:p>
        </w:tc>
        <w:tc>
          <w:tcPr>
            <w:tcW w:w="3235"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旺苍县东河镇西凤巷104号</w:t>
            </w:r>
          </w:p>
        </w:tc>
        <w:tc>
          <w:tcPr>
            <w:tcW w:w="7377"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负责制定并落实土地开发整理规划与计划等工作。</w:t>
            </w:r>
          </w:p>
        </w:tc>
      </w:tr>
      <w:tr>
        <w:tblPrEx>
          <w:tblLayout w:type="fixed"/>
          <w:tblCellMar>
            <w:top w:w="0" w:type="dxa"/>
            <w:left w:w="28" w:type="dxa"/>
            <w:bottom w:w="0" w:type="dxa"/>
            <w:right w:w="28" w:type="dxa"/>
          </w:tblCellMar>
        </w:tblPrEx>
        <w:trPr>
          <w:trHeight w:val="630" w:hRule="atLeast"/>
          <w:jc w:val="center"/>
        </w:trPr>
        <w:tc>
          <w:tcPr>
            <w:tcW w:w="2188" w:type="dxa"/>
            <w:tcBorders>
              <w:top w:val="nil"/>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旺苍县农村公路建设管理办公室</w:t>
            </w:r>
          </w:p>
        </w:tc>
        <w:tc>
          <w:tcPr>
            <w:tcW w:w="11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kern w:val="0"/>
                <w:sz w:val="20"/>
                <w:szCs w:val="20"/>
                <w:lang w:bidi="ar"/>
              </w:rPr>
            </w:pPr>
            <w:r>
              <w:rPr>
                <w:rFonts w:hint="eastAsia" w:ascii="宋体" w:hAnsi="宋体"/>
                <w:kern w:val="0"/>
                <w:sz w:val="20"/>
                <w:szCs w:val="20"/>
                <w:lang w:bidi="ar"/>
              </w:rPr>
              <w:t>全额财拨</w:t>
            </w:r>
          </w:p>
        </w:tc>
        <w:tc>
          <w:tcPr>
            <w:tcW w:w="3235"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旺苍县东河镇环城中路238号</w:t>
            </w:r>
          </w:p>
        </w:tc>
        <w:tc>
          <w:tcPr>
            <w:tcW w:w="7377"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spacing w:val="-6"/>
                <w:kern w:val="0"/>
                <w:sz w:val="20"/>
                <w:szCs w:val="20"/>
                <w:lang w:bidi="ar"/>
              </w:rPr>
            </w:pPr>
            <w:r>
              <w:rPr>
                <w:rFonts w:hint="eastAsia" w:ascii="宋体" w:hAnsi="宋体"/>
                <w:spacing w:val="-6"/>
                <w:kern w:val="0"/>
                <w:sz w:val="20"/>
                <w:szCs w:val="20"/>
                <w:lang w:bidi="ar"/>
              </w:rPr>
              <w:t>负责为全县农村公路建设提供建设管理、资金使用管理、技术指导、监督和培训等工作。</w:t>
            </w:r>
          </w:p>
        </w:tc>
      </w:tr>
      <w:tr>
        <w:tblPrEx>
          <w:tblLayout w:type="fixed"/>
          <w:tblCellMar>
            <w:top w:w="0" w:type="dxa"/>
            <w:left w:w="28" w:type="dxa"/>
            <w:bottom w:w="0" w:type="dxa"/>
            <w:right w:w="28" w:type="dxa"/>
          </w:tblCellMar>
        </w:tblPrEx>
        <w:trPr>
          <w:trHeight w:val="630" w:hRule="atLeast"/>
          <w:jc w:val="center"/>
        </w:trPr>
        <w:tc>
          <w:tcPr>
            <w:tcW w:w="2188" w:type="dxa"/>
            <w:tcBorders>
              <w:top w:val="nil"/>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旺苍县交通工程质量监督站</w:t>
            </w:r>
          </w:p>
        </w:tc>
        <w:tc>
          <w:tcPr>
            <w:tcW w:w="11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kern w:val="0"/>
                <w:sz w:val="20"/>
                <w:szCs w:val="20"/>
                <w:lang w:bidi="ar"/>
              </w:rPr>
            </w:pPr>
            <w:r>
              <w:rPr>
                <w:rFonts w:hint="eastAsia" w:ascii="宋体" w:hAnsi="宋体"/>
                <w:kern w:val="0"/>
                <w:sz w:val="20"/>
                <w:szCs w:val="20"/>
                <w:lang w:bidi="ar"/>
              </w:rPr>
              <w:t>全额财拨</w:t>
            </w:r>
          </w:p>
        </w:tc>
        <w:tc>
          <w:tcPr>
            <w:tcW w:w="3235"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旺苍县东河镇环城中路238号</w:t>
            </w:r>
          </w:p>
        </w:tc>
        <w:tc>
          <w:tcPr>
            <w:tcW w:w="7377"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负责对全县公路、水运工程在建项目的工程质量、施工安全实施监督检查等工作。</w:t>
            </w:r>
          </w:p>
        </w:tc>
      </w:tr>
      <w:tr>
        <w:tblPrEx>
          <w:tblLayout w:type="fixed"/>
          <w:tblCellMar>
            <w:top w:w="0" w:type="dxa"/>
            <w:left w:w="28" w:type="dxa"/>
            <w:bottom w:w="0" w:type="dxa"/>
            <w:right w:w="28" w:type="dxa"/>
          </w:tblCellMar>
        </w:tblPrEx>
        <w:trPr>
          <w:trHeight w:val="630" w:hRule="atLeast"/>
          <w:jc w:val="center"/>
        </w:trPr>
        <w:tc>
          <w:tcPr>
            <w:tcW w:w="2188" w:type="dxa"/>
            <w:tcBorders>
              <w:top w:val="nil"/>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旺苍县职业中学</w:t>
            </w:r>
          </w:p>
        </w:tc>
        <w:tc>
          <w:tcPr>
            <w:tcW w:w="11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kern w:val="0"/>
                <w:sz w:val="20"/>
                <w:szCs w:val="20"/>
                <w:lang w:bidi="ar"/>
              </w:rPr>
            </w:pPr>
            <w:r>
              <w:rPr>
                <w:rFonts w:hint="eastAsia" w:ascii="宋体" w:hAnsi="宋体"/>
                <w:kern w:val="0"/>
                <w:sz w:val="20"/>
                <w:szCs w:val="20"/>
                <w:lang w:bidi="ar"/>
              </w:rPr>
              <w:t>全额财拨</w:t>
            </w:r>
          </w:p>
        </w:tc>
        <w:tc>
          <w:tcPr>
            <w:tcW w:w="3235"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旺苍县东河镇环城东路一段16号</w:t>
            </w:r>
          </w:p>
        </w:tc>
        <w:tc>
          <w:tcPr>
            <w:tcW w:w="7377"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负责职业高中教育和社会培训等工作。</w:t>
            </w:r>
          </w:p>
        </w:tc>
      </w:tr>
      <w:tr>
        <w:tblPrEx>
          <w:tblLayout w:type="fixed"/>
          <w:tblCellMar>
            <w:top w:w="0" w:type="dxa"/>
            <w:left w:w="28" w:type="dxa"/>
            <w:bottom w:w="0" w:type="dxa"/>
            <w:right w:w="28" w:type="dxa"/>
          </w:tblCellMar>
        </w:tblPrEx>
        <w:trPr>
          <w:trHeight w:val="630" w:hRule="atLeast"/>
          <w:jc w:val="center"/>
        </w:trPr>
        <w:tc>
          <w:tcPr>
            <w:tcW w:w="2188" w:type="dxa"/>
            <w:tcBorders>
              <w:top w:val="nil"/>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spacing w:val="-8"/>
                <w:kern w:val="0"/>
                <w:sz w:val="20"/>
                <w:szCs w:val="20"/>
                <w:lang w:bidi="ar"/>
              </w:rPr>
              <w:t>旺苍县科技创新服务中心</w:t>
            </w:r>
          </w:p>
        </w:tc>
        <w:tc>
          <w:tcPr>
            <w:tcW w:w="11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kern w:val="0"/>
                <w:sz w:val="20"/>
                <w:szCs w:val="20"/>
                <w:lang w:bidi="ar"/>
              </w:rPr>
            </w:pPr>
            <w:r>
              <w:rPr>
                <w:rFonts w:hint="eastAsia" w:ascii="宋体" w:hAnsi="宋体"/>
                <w:kern w:val="0"/>
                <w:sz w:val="20"/>
                <w:szCs w:val="20"/>
                <w:lang w:bidi="ar"/>
              </w:rPr>
              <w:t>全额财拨</w:t>
            </w:r>
          </w:p>
        </w:tc>
        <w:tc>
          <w:tcPr>
            <w:tcW w:w="3235"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旺苍县旺苍县凤凰路428号</w:t>
            </w:r>
          </w:p>
        </w:tc>
        <w:tc>
          <w:tcPr>
            <w:tcW w:w="7377"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负责科技扶贫、科技创新和创业转化指导等工作。</w:t>
            </w:r>
          </w:p>
        </w:tc>
      </w:tr>
      <w:tr>
        <w:tblPrEx>
          <w:tblLayout w:type="fixed"/>
          <w:tblCellMar>
            <w:top w:w="0" w:type="dxa"/>
            <w:left w:w="28" w:type="dxa"/>
            <w:bottom w:w="0" w:type="dxa"/>
            <w:right w:w="28" w:type="dxa"/>
          </w:tblCellMar>
        </w:tblPrEx>
        <w:trPr>
          <w:trHeight w:val="630" w:hRule="atLeast"/>
          <w:jc w:val="center"/>
        </w:trPr>
        <w:tc>
          <w:tcPr>
            <w:tcW w:w="2188" w:type="dxa"/>
            <w:tcBorders>
              <w:top w:val="nil"/>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旺苍县建设工程质量安全监督站</w:t>
            </w:r>
          </w:p>
        </w:tc>
        <w:tc>
          <w:tcPr>
            <w:tcW w:w="11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kern w:val="0"/>
                <w:sz w:val="20"/>
                <w:szCs w:val="20"/>
                <w:lang w:bidi="ar"/>
              </w:rPr>
            </w:pPr>
            <w:r>
              <w:rPr>
                <w:rFonts w:hint="eastAsia" w:ascii="宋体" w:hAnsi="宋体"/>
                <w:kern w:val="0"/>
                <w:sz w:val="20"/>
                <w:szCs w:val="20"/>
                <w:lang w:bidi="ar"/>
              </w:rPr>
              <w:t>全额财拨</w:t>
            </w:r>
          </w:p>
        </w:tc>
        <w:tc>
          <w:tcPr>
            <w:tcW w:w="3235"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旺苍县凤凰梁87号</w:t>
            </w:r>
          </w:p>
        </w:tc>
        <w:tc>
          <w:tcPr>
            <w:tcW w:w="7377"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负责全县建设工程安全质量管理，贯彻执行建设工程强制性标准，依法对工程建设五方责任主体履行质量安全责任的行为实施监督等工作。</w:t>
            </w:r>
          </w:p>
        </w:tc>
      </w:tr>
      <w:tr>
        <w:tblPrEx>
          <w:tblLayout w:type="fixed"/>
          <w:tblCellMar>
            <w:top w:w="0" w:type="dxa"/>
            <w:left w:w="28" w:type="dxa"/>
            <w:bottom w:w="0" w:type="dxa"/>
            <w:right w:w="28" w:type="dxa"/>
          </w:tblCellMar>
        </w:tblPrEx>
        <w:trPr>
          <w:trHeight w:val="630" w:hRule="atLeast"/>
          <w:jc w:val="center"/>
        </w:trPr>
        <w:tc>
          <w:tcPr>
            <w:tcW w:w="2188" w:type="dxa"/>
            <w:tcBorders>
              <w:top w:val="nil"/>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旺苍县城乡规划编制研究室</w:t>
            </w:r>
          </w:p>
        </w:tc>
        <w:tc>
          <w:tcPr>
            <w:tcW w:w="11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kern w:val="0"/>
                <w:sz w:val="20"/>
                <w:szCs w:val="20"/>
                <w:lang w:bidi="ar"/>
              </w:rPr>
            </w:pPr>
            <w:r>
              <w:rPr>
                <w:rFonts w:hint="eastAsia" w:ascii="宋体" w:hAnsi="宋体"/>
                <w:kern w:val="0"/>
                <w:sz w:val="20"/>
                <w:szCs w:val="20"/>
                <w:lang w:bidi="ar"/>
              </w:rPr>
              <w:t>全额财拨</w:t>
            </w:r>
          </w:p>
        </w:tc>
        <w:tc>
          <w:tcPr>
            <w:tcW w:w="3235"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旺苍县凤凰梁87号</w:t>
            </w:r>
          </w:p>
        </w:tc>
        <w:tc>
          <w:tcPr>
            <w:tcW w:w="7377"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负责全县城乡建设发展战略研究，拟定城乡发展战略等工作。</w:t>
            </w:r>
          </w:p>
        </w:tc>
      </w:tr>
      <w:tr>
        <w:tblPrEx>
          <w:tblLayout w:type="fixed"/>
          <w:tblCellMar>
            <w:top w:w="0" w:type="dxa"/>
            <w:left w:w="28" w:type="dxa"/>
            <w:bottom w:w="0" w:type="dxa"/>
            <w:right w:w="28" w:type="dxa"/>
          </w:tblCellMar>
        </w:tblPrEx>
        <w:trPr>
          <w:jc w:val="center"/>
        </w:trPr>
        <w:tc>
          <w:tcPr>
            <w:tcW w:w="2188" w:type="dxa"/>
            <w:tcBorders>
              <w:top w:val="nil"/>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旺苍县国有林场（旺苍县国有森林管理所）</w:t>
            </w:r>
          </w:p>
        </w:tc>
        <w:tc>
          <w:tcPr>
            <w:tcW w:w="11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kern w:val="0"/>
                <w:sz w:val="20"/>
                <w:szCs w:val="20"/>
                <w:lang w:bidi="ar"/>
              </w:rPr>
            </w:pPr>
            <w:r>
              <w:rPr>
                <w:rFonts w:hint="eastAsia" w:ascii="宋体" w:hAnsi="宋体"/>
                <w:kern w:val="0"/>
                <w:sz w:val="20"/>
                <w:szCs w:val="20"/>
                <w:lang w:bidi="ar"/>
              </w:rPr>
              <w:t>全额财拨</w:t>
            </w:r>
          </w:p>
        </w:tc>
        <w:tc>
          <w:tcPr>
            <w:tcW w:w="3235"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旺苍县东河镇红星南路</w:t>
            </w:r>
          </w:p>
        </w:tc>
        <w:tc>
          <w:tcPr>
            <w:tcW w:w="7377"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负责保护、培育和扩大森林资源，维护国家生态安全，不断提高森林质量，提高生态、社会和经济效益。</w:t>
            </w:r>
          </w:p>
        </w:tc>
      </w:tr>
      <w:tr>
        <w:tblPrEx>
          <w:tblLayout w:type="fixed"/>
          <w:tblCellMar>
            <w:top w:w="0" w:type="dxa"/>
            <w:left w:w="28" w:type="dxa"/>
            <w:bottom w:w="0" w:type="dxa"/>
            <w:right w:w="28" w:type="dxa"/>
          </w:tblCellMar>
        </w:tblPrEx>
        <w:trPr>
          <w:jc w:val="center"/>
        </w:trPr>
        <w:tc>
          <w:tcPr>
            <w:tcW w:w="2188" w:type="dxa"/>
            <w:tcBorders>
              <w:top w:val="nil"/>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旺苍大峡谷森林公园管理处</w:t>
            </w:r>
          </w:p>
        </w:tc>
        <w:tc>
          <w:tcPr>
            <w:tcW w:w="11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kern w:val="0"/>
                <w:sz w:val="20"/>
                <w:szCs w:val="20"/>
                <w:lang w:bidi="ar"/>
              </w:rPr>
            </w:pPr>
            <w:r>
              <w:rPr>
                <w:rFonts w:hint="eastAsia" w:ascii="宋体" w:hAnsi="宋体"/>
                <w:kern w:val="0"/>
                <w:sz w:val="20"/>
                <w:szCs w:val="20"/>
                <w:lang w:bidi="ar"/>
              </w:rPr>
              <w:t>全额财拨</w:t>
            </w:r>
          </w:p>
        </w:tc>
        <w:tc>
          <w:tcPr>
            <w:tcW w:w="3235"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旺苍县盐河乡林区村</w:t>
            </w:r>
          </w:p>
        </w:tc>
        <w:tc>
          <w:tcPr>
            <w:tcW w:w="7377"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负责旺苍大峡谷森林公园的管理、保护、开发工作。</w:t>
            </w:r>
          </w:p>
        </w:tc>
      </w:tr>
      <w:tr>
        <w:tblPrEx>
          <w:tblLayout w:type="fixed"/>
          <w:tblCellMar>
            <w:top w:w="0" w:type="dxa"/>
            <w:left w:w="28" w:type="dxa"/>
            <w:bottom w:w="0" w:type="dxa"/>
            <w:right w:w="28" w:type="dxa"/>
          </w:tblCellMar>
        </w:tblPrEx>
        <w:trPr>
          <w:jc w:val="center"/>
        </w:trPr>
        <w:tc>
          <w:tcPr>
            <w:tcW w:w="2188" w:type="dxa"/>
            <w:tcBorders>
              <w:top w:val="nil"/>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spacing w:val="-8"/>
                <w:kern w:val="0"/>
                <w:sz w:val="20"/>
                <w:szCs w:val="20"/>
                <w:lang w:bidi="ar"/>
              </w:rPr>
            </w:pPr>
            <w:r>
              <w:rPr>
                <w:rFonts w:hint="eastAsia" w:ascii="宋体" w:hAnsi="宋体"/>
                <w:spacing w:val="-8"/>
                <w:kern w:val="0"/>
                <w:sz w:val="20"/>
                <w:szCs w:val="20"/>
                <w:lang w:bidi="ar"/>
              </w:rPr>
              <w:t>旺苍县核桃产业发展中心</w:t>
            </w:r>
          </w:p>
        </w:tc>
        <w:tc>
          <w:tcPr>
            <w:tcW w:w="11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kern w:val="0"/>
                <w:sz w:val="20"/>
                <w:szCs w:val="20"/>
                <w:lang w:bidi="ar"/>
              </w:rPr>
            </w:pPr>
            <w:r>
              <w:rPr>
                <w:rFonts w:hint="eastAsia" w:ascii="宋体" w:hAnsi="宋体"/>
                <w:kern w:val="0"/>
                <w:sz w:val="20"/>
                <w:szCs w:val="20"/>
                <w:lang w:bidi="ar"/>
              </w:rPr>
              <w:t>全额财拨</w:t>
            </w:r>
          </w:p>
        </w:tc>
        <w:tc>
          <w:tcPr>
            <w:tcW w:w="3235"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旺苍县东河镇凤凰路437号</w:t>
            </w:r>
          </w:p>
        </w:tc>
        <w:tc>
          <w:tcPr>
            <w:tcW w:w="7377"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负责全县核桃产值发展规划及各项政策并组织实施，承办核桃基地建设等项目立项、认证及申报工作等工作。</w:t>
            </w:r>
          </w:p>
        </w:tc>
      </w:tr>
      <w:tr>
        <w:tblPrEx>
          <w:tblLayout w:type="fixed"/>
          <w:tblCellMar>
            <w:top w:w="0" w:type="dxa"/>
            <w:left w:w="28" w:type="dxa"/>
            <w:bottom w:w="0" w:type="dxa"/>
            <w:right w:w="28" w:type="dxa"/>
          </w:tblCellMar>
        </w:tblPrEx>
        <w:trPr>
          <w:jc w:val="center"/>
        </w:trPr>
        <w:tc>
          <w:tcPr>
            <w:tcW w:w="2188" w:type="dxa"/>
            <w:tcBorders>
              <w:top w:val="nil"/>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旺苍县乡镇林业站</w:t>
            </w:r>
          </w:p>
        </w:tc>
        <w:tc>
          <w:tcPr>
            <w:tcW w:w="11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kern w:val="0"/>
                <w:sz w:val="20"/>
                <w:szCs w:val="20"/>
                <w:lang w:bidi="ar"/>
              </w:rPr>
            </w:pPr>
            <w:r>
              <w:rPr>
                <w:rFonts w:hint="eastAsia" w:ascii="宋体" w:hAnsi="宋体"/>
                <w:kern w:val="0"/>
                <w:sz w:val="20"/>
                <w:szCs w:val="20"/>
                <w:lang w:bidi="ar"/>
              </w:rPr>
              <w:t>全额财拨</w:t>
            </w:r>
          </w:p>
        </w:tc>
        <w:tc>
          <w:tcPr>
            <w:tcW w:w="3235"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旺苍县高阳、五权、国华等场镇</w:t>
            </w:r>
          </w:p>
        </w:tc>
        <w:tc>
          <w:tcPr>
            <w:tcW w:w="7377"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负责辖区内的林业管理、宣传和贯彻执行林业有关法律法规、开展林业执法等工作。</w:t>
            </w:r>
          </w:p>
        </w:tc>
      </w:tr>
      <w:tr>
        <w:tblPrEx>
          <w:tblLayout w:type="fixed"/>
          <w:tblCellMar>
            <w:top w:w="0" w:type="dxa"/>
            <w:left w:w="28" w:type="dxa"/>
            <w:bottom w:w="0" w:type="dxa"/>
            <w:right w:w="28" w:type="dxa"/>
          </w:tblCellMar>
        </w:tblPrEx>
        <w:trPr>
          <w:jc w:val="center"/>
        </w:trPr>
        <w:tc>
          <w:tcPr>
            <w:tcW w:w="2188" w:type="dxa"/>
            <w:tcBorders>
              <w:top w:val="nil"/>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kern w:val="0"/>
                <w:sz w:val="20"/>
                <w:szCs w:val="20"/>
                <w:lang w:bidi="ar"/>
              </w:rPr>
            </w:pPr>
            <w:r>
              <w:rPr>
                <w:rFonts w:hint="eastAsia" w:ascii="宋体" w:hAnsi="宋体"/>
                <w:kern w:val="0"/>
                <w:sz w:val="20"/>
                <w:szCs w:val="20"/>
                <w:lang w:bidi="ar"/>
              </w:rPr>
              <w:t>旺苍县乡镇畜牧兽医站</w:t>
            </w:r>
          </w:p>
        </w:tc>
        <w:tc>
          <w:tcPr>
            <w:tcW w:w="11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kern w:val="0"/>
                <w:sz w:val="20"/>
                <w:szCs w:val="20"/>
                <w:lang w:bidi="ar"/>
              </w:rPr>
            </w:pPr>
            <w:r>
              <w:rPr>
                <w:rFonts w:hint="eastAsia" w:ascii="宋体" w:hAnsi="宋体"/>
                <w:kern w:val="0"/>
                <w:sz w:val="20"/>
                <w:szCs w:val="20"/>
                <w:lang w:bidi="ar"/>
              </w:rPr>
              <w:t>全额拨款</w:t>
            </w:r>
          </w:p>
        </w:tc>
        <w:tc>
          <w:tcPr>
            <w:tcW w:w="3235"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spacing w:val="-4"/>
                <w:kern w:val="0"/>
                <w:sz w:val="20"/>
                <w:szCs w:val="20"/>
                <w:lang w:bidi="ar"/>
              </w:rPr>
            </w:pPr>
            <w:r>
              <w:rPr>
                <w:rFonts w:hint="eastAsia" w:ascii="宋体" w:hAnsi="宋体"/>
                <w:spacing w:val="-4"/>
                <w:kern w:val="0"/>
                <w:sz w:val="20"/>
                <w:szCs w:val="20"/>
                <w:lang w:bidi="ar"/>
              </w:rPr>
              <w:t>旺苍县白水镇、麻英乡、张华镇、柳溪乡、黄洋镇、木门镇、三江镇、万山乡、正源乡、英萃镇、盐河乡等场镇</w:t>
            </w:r>
          </w:p>
        </w:tc>
        <w:tc>
          <w:tcPr>
            <w:tcW w:w="7377"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spacing w:val="-4"/>
                <w:kern w:val="0"/>
                <w:sz w:val="20"/>
                <w:szCs w:val="20"/>
                <w:lang w:bidi="ar"/>
              </w:rPr>
            </w:pPr>
            <w:r>
              <w:rPr>
                <w:rFonts w:hint="eastAsia" w:ascii="宋体" w:hAnsi="宋体"/>
                <w:spacing w:val="-4"/>
                <w:kern w:val="0"/>
                <w:sz w:val="20"/>
                <w:szCs w:val="20"/>
                <w:lang w:bidi="ar"/>
              </w:rPr>
              <w:t>负责本辖区内动物防疫和强制免疫的组织实施，畜牧生产，动物产品及投入品安全监管。</w:t>
            </w:r>
          </w:p>
        </w:tc>
      </w:tr>
    </w:tbl>
    <w:p>
      <w:pPr>
        <w:widowControl/>
        <w:textAlignment w:val="center"/>
        <w:rPr>
          <w:rFonts w:hint="eastAsia" w:ascii="宋体" w:hAnsi="宋体"/>
          <w:kern w:val="0"/>
          <w:sz w:val="20"/>
          <w:szCs w:val="20"/>
          <w:lang w:bidi="ar"/>
        </w:rPr>
      </w:pPr>
    </w:p>
    <w:p>
      <w:pPr>
        <w:widowControl/>
        <w:textAlignment w:val="center"/>
        <w:rPr>
          <w:rFonts w:hint="eastAsia" w:ascii="宋体" w:hAnsi="宋体"/>
          <w:kern w:val="0"/>
          <w:sz w:val="20"/>
          <w:szCs w:val="20"/>
          <w:lang w:bidi="ar"/>
        </w:rPr>
      </w:pPr>
    </w:p>
    <w:p>
      <w:pPr>
        <w:widowControl/>
        <w:textAlignment w:val="center"/>
        <w:rPr>
          <w:rFonts w:hint="eastAsia" w:ascii="宋体" w:hAnsi="宋体"/>
          <w:kern w:val="0"/>
          <w:sz w:val="20"/>
          <w:szCs w:val="20"/>
          <w:lang w:bidi="ar"/>
        </w:rPr>
      </w:pPr>
    </w:p>
    <w:p>
      <w:pPr>
        <w:widowControl/>
        <w:textAlignment w:val="center"/>
        <w:rPr>
          <w:rFonts w:hint="eastAsia" w:ascii="宋体" w:hAnsi="宋体"/>
          <w:kern w:val="0"/>
          <w:sz w:val="20"/>
          <w:szCs w:val="20"/>
          <w:lang w:bidi="ar"/>
        </w:rPr>
      </w:pPr>
    </w:p>
    <w:p>
      <w:pPr>
        <w:widowControl/>
        <w:textAlignment w:val="center"/>
        <w:rPr>
          <w:rFonts w:hint="eastAsia" w:ascii="宋体" w:hAnsi="宋体"/>
          <w:kern w:val="0"/>
          <w:sz w:val="20"/>
          <w:szCs w:val="20"/>
          <w:lang w:bidi="ar"/>
        </w:rPr>
      </w:pPr>
    </w:p>
    <w:p>
      <w:pPr>
        <w:widowControl/>
        <w:textAlignment w:val="center"/>
        <w:rPr>
          <w:rFonts w:hint="eastAsia" w:ascii="宋体" w:hAnsi="宋体"/>
          <w:kern w:val="0"/>
          <w:sz w:val="20"/>
          <w:szCs w:val="20"/>
          <w:lang w:bidi="ar"/>
        </w:rPr>
      </w:pPr>
    </w:p>
    <w:p>
      <w:pPr>
        <w:widowControl/>
        <w:textAlignment w:val="center"/>
        <w:rPr>
          <w:rFonts w:hint="eastAsia" w:ascii="宋体" w:hAnsi="宋体"/>
          <w:kern w:val="0"/>
          <w:sz w:val="20"/>
          <w:szCs w:val="20"/>
          <w:lang w:bidi="ar"/>
        </w:rPr>
      </w:pPr>
    </w:p>
    <w:p>
      <w:pPr>
        <w:widowControl/>
        <w:textAlignment w:val="center"/>
        <w:rPr>
          <w:rFonts w:hint="eastAsia" w:ascii="宋体" w:hAnsi="宋体"/>
          <w:kern w:val="0"/>
          <w:sz w:val="20"/>
          <w:szCs w:val="20"/>
          <w:lang w:bidi="ar"/>
        </w:rPr>
      </w:pPr>
    </w:p>
    <w:p>
      <w:pPr>
        <w:widowControl/>
        <w:textAlignment w:val="center"/>
        <w:rPr>
          <w:rFonts w:hint="eastAsia" w:ascii="宋体" w:hAnsi="宋体"/>
          <w:kern w:val="0"/>
          <w:sz w:val="20"/>
          <w:szCs w:val="20"/>
          <w:lang w:bidi="ar"/>
        </w:rPr>
      </w:pPr>
    </w:p>
    <w:p>
      <w:pPr>
        <w:widowControl/>
        <w:textAlignment w:val="center"/>
        <w:rPr>
          <w:rFonts w:hint="eastAsia" w:ascii="宋体" w:hAnsi="宋体"/>
          <w:kern w:val="0"/>
          <w:sz w:val="20"/>
          <w:szCs w:val="20"/>
          <w:lang w:bidi="ar"/>
        </w:rPr>
      </w:pPr>
    </w:p>
    <w:p>
      <w:pPr>
        <w:widowControl/>
        <w:textAlignment w:val="center"/>
        <w:rPr>
          <w:rFonts w:hint="eastAsia" w:ascii="宋体" w:hAnsi="宋体"/>
          <w:kern w:val="0"/>
          <w:sz w:val="20"/>
          <w:szCs w:val="20"/>
          <w:lang w:bidi="ar"/>
        </w:rPr>
      </w:pPr>
    </w:p>
    <w:p>
      <w:pPr>
        <w:widowControl/>
        <w:textAlignment w:val="center"/>
        <w:rPr>
          <w:rFonts w:hint="eastAsia" w:ascii="宋体" w:hAnsi="宋体"/>
          <w:kern w:val="0"/>
          <w:sz w:val="20"/>
          <w:szCs w:val="20"/>
          <w:lang w:bidi="ar"/>
        </w:rPr>
      </w:pPr>
    </w:p>
    <w:p>
      <w:pPr>
        <w:widowControl/>
        <w:textAlignment w:val="center"/>
        <w:rPr>
          <w:rFonts w:hint="eastAsia" w:ascii="宋体" w:hAnsi="宋体"/>
          <w:kern w:val="0"/>
          <w:sz w:val="20"/>
          <w:szCs w:val="20"/>
          <w:lang w:bidi="ar"/>
        </w:rPr>
      </w:pPr>
    </w:p>
    <w:p>
      <w:pPr>
        <w:widowControl/>
        <w:textAlignment w:val="center"/>
        <w:rPr>
          <w:rFonts w:hint="eastAsia" w:ascii="宋体" w:hAnsi="宋体"/>
          <w:kern w:val="0"/>
          <w:sz w:val="20"/>
          <w:szCs w:val="20"/>
          <w:lang w:bidi="ar"/>
        </w:rPr>
      </w:pPr>
    </w:p>
    <w:p>
      <w:pPr>
        <w:spacing w:line="576" w:lineRule="exact"/>
        <w:rPr>
          <w:rFonts w:hint="eastAsia" w:ascii="黑体" w:eastAsia="黑体"/>
          <w:sz w:val="32"/>
          <w:szCs w:val="32"/>
        </w:rPr>
      </w:pPr>
      <w:r>
        <w:rPr>
          <w:rFonts w:hint="eastAsia" w:ascii="黑体" w:eastAsia="黑体"/>
          <w:sz w:val="32"/>
          <w:szCs w:val="32"/>
        </w:rPr>
        <w:t>附件2</w:t>
      </w:r>
    </w:p>
    <w:p>
      <w:pPr>
        <w:widowControl/>
        <w:spacing w:line="500" w:lineRule="exact"/>
        <w:jc w:val="center"/>
        <w:textAlignment w:val="center"/>
        <w:rPr>
          <w:rFonts w:hint="eastAsia" w:ascii="方正小标宋简体" w:eastAsia="方正小标宋简体"/>
          <w:b/>
          <w:w w:val="88"/>
          <w:sz w:val="44"/>
          <w:szCs w:val="44"/>
        </w:rPr>
      </w:pPr>
      <w:r>
        <w:rPr>
          <w:rFonts w:hint="eastAsia" w:ascii="方正小标宋简体" w:eastAsia="方正小标宋简体"/>
          <w:b/>
          <w:w w:val="88"/>
          <w:sz w:val="44"/>
          <w:szCs w:val="44"/>
        </w:rPr>
        <w:t>旺苍县部分事业单位2018年公开考核招聘工作人员岗位条件一览表</w:t>
      </w:r>
    </w:p>
    <w:p>
      <w:pPr>
        <w:widowControl/>
        <w:textAlignment w:val="center"/>
        <w:rPr>
          <w:rFonts w:hint="eastAsia" w:ascii="宋体" w:hAnsi="宋体"/>
          <w:kern w:val="0"/>
          <w:sz w:val="20"/>
          <w:szCs w:val="20"/>
          <w:lang w:bidi="ar"/>
        </w:rPr>
      </w:pPr>
    </w:p>
    <w:tbl>
      <w:tblPr>
        <w:tblStyle w:val="5"/>
        <w:tblW w:w="14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61"/>
        <w:gridCol w:w="1011"/>
        <w:gridCol w:w="969"/>
        <w:gridCol w:w="900"/>
        <w:gridCol w:w="540"/>
        <w:gridCol w:w="704"/>
        <w:gridCol w:w="704"/>
        <w:gridCol w:w="1652"/>
        <w:gridCol w:w="950"/>
        <w:gridCol w:w="850"/>
        <w:gridCol w:w="720"/>
        <w:gridCol w:w="1173"/>
        <w:gridCol w:w="161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blHeader/>
          <w:jc w:val="center"/>
        </w:trPr>
        <w:tc>
          <w:tcPr>
            <w:tcW w:w="1261" w:type="dxa"/>
            <w:shd w:val="clear" w:color="auto" w:fill="auto"/>
            <w:vAlign w:val="center"/>
          </w:tcPr>
          <w:p>
            <w:pPr>
              <w:widowControl/>
              <w:spacing w:line="300" w:lineRule="exact"/>
              <w:jc w:val="center"/>
              <w:textAlignment w:val="center"/>
              <w:rPr>
                <w:rFonts w:hint="eastAsia" w:ascii="黑体" w:hAnsi="宋体" w:eastAsia="黑体"/>
                <w:kern w:val="0"/>
                <w:sz w:val="20"/>
                <w:szCs w:val="20"/>
                <w:lang w:bidi="ar"/>
              </w:rPr>
            </w:pPr>
            <w:r>
              <w:rPr>
                <w:rFonts w:hint="eastAsia" w:ascii="黑体" w:hAnsi="宋体" w:eastAsia="黑体"/>
                <w:kern w:val="0"/>
                <w:sz w:val="20"/>
                <w:szCs w:val="20"/>
                <w:lang w:bidi="ar"/>
              </w:rPr>
              <w:t>主管部门</w:t>
            </w:r>
          </w:p>
        </w:tc>
        <w:tc>
          <w:tcPr>
            <w:tcW w:w="1011" w:type="dxa"/>
            <w:shd w:val="clear" w:color="auto" w:fill="auto"/>
            <w:vAlign w:val="center"/>
          </w:tcPr>
          <w:p>
            <w:pPr>
              <w:widowControl/>
              <w:spacing w:line="300" w:lineRule="exact"/>
              <w:jc w:val="center"/>
              <w:textAlignment w:val="center"/>
              <w:rPr>
                <w:rFonts w:hint="eastAsia" w:ascii="黑体" w:hAnsi="宋体" w:eastAsia="黑体"/>
                <w:kern w:val="0"/>
                <w:sz w:val="20"/>
                <w:szCs w:val="20"/>
                <w:lang w:bidi="ar"/>
              </w:rPr>
            </w:pPr>
            <w:r>
              <w:rPr>
                <w:rFonts w:hint="eastAsia" w:ascii="黑体" w:hAnsi="宋体" w:eastAsia="黑体"/>
                <w:kern w:val="0"/>
                <w:sz w:val="20"/>
                <w:szCs w:val="20"/>
                <w:lang w:bidi="ar"/>
              </w:rPr>
              <w:t>招聘单位</w:t>
            </w:r>
          </w:p>
        </w:tc>
        <w:tc>
          <w:tcPr>
            <w:tcW w:w="969" w:type="dxa"/>
            <w:shd w:val="clear" w:color="auto" w:fill="auto"/>
            <w:vAlign w:val="center"/>
          </w:tcPr>
          <w:p>
            <w:pPr>
              <w:widowControl/>
              <w:spacing w:line="300" w:lineRule="exact"/>
              <w:jc w:val="center"/>
              <w:textAlignment w:val="center"/>
              <w:rPr>
                <w:rFonts w:hint="eastAsia" w:ascii="黑体" w:hAnsi="宋体" w:eastAsia="黑体"/>
                <w:kern w:val="0"/>
                <w:sz w:val="20"/>
                <w:szCs w:val="20"/>
                <w:lang w:bidi="ar"/>
              </w:rPr>
            </w:pPr>
            <w:r>
              <w:rPr>
                <w:rFonts w:hint="eastAsia" w:ascii="黑体" w:hAnsi="宋体" w:eastAsia="黑体"/>
                <w:kern w:val="0"/>
                <w:sz w:val="20"/>
                <w:szCs w:val="20"/>
                <w:lang w:bidi="ar"/>
              </w:rPr>
              <w:t>招聘岗位</w:t>
            </w:r>
          </w:p>
        </w:tc>
        <w:tc>
          <w:tcPr>
            <w:tcW w:w="900" w:type="dxa"/>
            <w:shd w:val="clear" w:color="auto" w:fill="auto"/>
            <w:vAlign w:val="center"/>
          </w:tcPr>
          <w:p>
            <w:pPr>
              <w:widowControl/>
              <w:spacing w:line="300" w:lineRule="exact"/>
              <w:jc w:val="center"/>
              <w:textAlignment w:val="center"/>
              <w:rPr>
                <w:rFonts w:hint="eastAsia" w:ascii="黑体" w:hAnsi="宋体" w:eastAsia="黑体"/>
                <w:kern w:val="0"/>
                <w:sz w:val="20"/>
                <w:szCs w:val="20"/>
                <w:lang w:bidi="ar"/>
              </w:rPr>
            </w:pPr>
            <w:r>
              <w:rPr>
                <w:rFonts w:hint="eastAsia" w:ascii="黑体" w:hAnsi="宋体" w:eastAsia="黑体"/>
                <w:kern w:val="0"/>
                <w:sz w:val="20"/>
                <w:szCs w:val="20"/>
                <w:lang w:bidi="ar"/>
              </w:rPr>
              <w:t>岗位编码</w:t>
            </w:r>
          </w:p>
        </w:tc>
        <w:tc>
          <w:tcPr>
            <w:tcW w:w="540" w:type="dxa"/>
            <w:shd w:val="clear" w:color="auto" w:fill="auto"/>
            <w:vAlign w:val="center"/>
          </w:tcPr>
          <w:p>
            <w:pPr>
              <w:widowControl/>
              <w:spacing w:line="300" w:lineRule="exact"/>
              <w:jc w:val="center"/>
              <w:textAlignment w:val="center"/>
              <w:rPr>
                <w:rFonts w:hint="eastAsia" w:ascii="黑体" w:hAnsi="宋体" w:eastAsia="黑体"/>
                <w:kern w:val="0"/>
                <w:sz w:val="20"/>
                <w:szCs w:val="20"/>
                <w:lang w:bidi="ar"/>
              </w:rPr>
            </w:pPr>
            <w:r>
              <w:rPr>
                <w:rFonts w:hint="eastAsia" w:ascii="黑体" w:hAnsi="宋体" w:eastAsia="黑体"/>
                <w:kern w:val="0"/>
                <w:sz w:val="20"/>
                <w:szCs w:val="20"/>
                <w:lang w:bidi="ar"/>
              </w:rPr>
              <w:t>招聘人数</w:t>
            </w:r>
          </w:p>
        </w:tc>
        <w:tc>
          <w:tcPr>
            <w:tcW w:w="704" w:type="dxa"/>
            <w:shd w:val="clear" w:color="auto" w:fill="auto"/>
            <w:vAlign w:val="center"/>
          </w:tcPr>
          <w:p>
            <w:pPr>
              <w:widowControl/>
              <w:spacing w:line="300" w:lineRule="exact"/>
              <w:jc w:val="center"/>
              <w:textAlignment w:val="center"/>
              <w:rPr>
                <w:rFonts w:hint="eastAsia" w:ascii="黑体" w:hAnsi="宋体" w:eastAsia="黑体"/>
                <w:kern w:val="0"/>
                <w:sz w:val="20"/>
                <w:szCs w:val="20"/>
                <w:lang w:bidi="ar"/>
              </w:rPr>
            </w:pPr>
            <w:r>
              <w:rPr>
                <w:rFonts w:hint="eastAsia" w:ascii="黑体" w:hAnsi="宋体" w:eastAsia="黑体"/>
                <w:kern w:val="0"/>
                <w:sz w:val="20"/>
                <w:szCs w:val="20"/>
                <w:lang w:bidi="ar"/>
              </w:rPr>
              <w:t>学历</w:t>
            </w:r>
          </w:p>
        </w:tc>
        <w:tc>
          <w:tcPr>
            <w:tcW w:w="704" w:type="dxa"/>
            <w:shd w:val="clear" w:color="auto" w:fill="auto"/>
            <w:vAlign w:val="center"/>
          </w:tcPr>
          <w:p>
            <w:pPr>
              <w:widowControl/>
              <w:spacing w:line="300" w:lineRule="exact"/>
              <w:jc w:val="center"/>
              <w:textAlignment w:val="center"/>
              <w:rPr>
                <w:rFonts w:hint="eastAsia" w:ascii="黑体" w:hAnsi="宋体" w:eastAsia="黑体"/>
                <w:kern w:val="0"/>
                <w:sz w:val="20"/>
                <w:szCs w:val="20"/>
                <w:lang w:bidi="ar"/>
              </w:rPr>
            </w:pPr>
            <w:r>
              <w:rPr>
                <w:rFonts w:hint="eastAsia" w:ascii="黑体" w:hAnsi="宋体" w:eastAsia="黑体"/>
                <w:kern w:val="0"/>
                <w:sz w:val="20"/>
                <w:szCs w:val="20"/>
                <w:lang w:bidi="ar"/>
              </w:rPr>
              <w:t>学位</w:t>
            </w:r>
          </w:p>
        </w:tc>
        <w:tc>
          <w:tcPr>
            <w:tcW w:w="1652" w:type="dxa"/>
            <w:shd w:val="clear" w:color="auto" w:fill="auto"/>
            <w:vAlign w:val="center"/>
          </w:tcPr>
          <w:p>
            <w:pPr>
              <w:widowControl/>
              <w:spacing w:line="300" w:lineRule="exact"/>
              <w:jc w:val="center"/>
              <w:textAlignment w:val="center"/>
              <w:rPr>
                <w:rFonts w:hint="eastAsia" w:ascii="黑体" w:hAnsi="宋体" w:eastAsia="黑体"/>
                <w:kern w:val="0"/>
                <w:sz w:val="20"/>
                <w:szCs w:val="20"/>
                <w:lang w:bidi="ar"/>
              </w:rPr>
            </w:pPr>
            <w:r>
              <w:rPr>
                <w:rFonts w:hint="eastAsia" w:ascii="黑体" w:hAnsi="宋体" w:eastAsia="黑体"/>
                <w:kern w:val="0"/>
                <w:sz w:val="20"/>
                <w:szCs w:val="20"/>
                <w:lang w:bidi="ar"/>
              </w:rPr>
              <w:t>专业</w:t>
            </w:r>
          </w:p>
        </w:tc>
        <w:tc>
          <w:tcPr>
            <w:tcW w:w="950" w:type="dxa"/>
            <w:shd w:val="clear" w:color="auto" w:fill="auto"/>
            <w:vAlign w:val="center"/>
          </w:tcPr>
          <w:p>
            <w:pPr>
              <w:widowControl/>
              <w:spacing w:line="300" w:lineRule="exact"/>
              <w:jc w:val="center"/>
              <w:textAlignment w:val="center"/>
              <w:rPr>
                <w:rFonts w:hint="eastAsia" w:ascii="黑体" w:hAnsi="宋体" w:eastAsia="黑体"/>
                <w:kern w:val="0"/>
                <w:sz w:val="20"/>
                <w:szCs w:val="20"/>
                <w:lang w:bidi="ar"/>
              </w:rPr>
            </w:pPr>
            <w:r>
              <w:rPr>
                <w:rFonts w:hint="eastAsia" w:ascii="黑体" w:hAnsi="宋体" w:eastAsia="黑体"/>
                <w:kern w:val="0"/>
                <w:sz w:val="20"/>
                <w:szCs w:val="20"/>
                <w:lang w:bidi="ar"/>
              </w:rPr>
              <w:t>毕业院校</w:t>
            </w:r>
          </w:p>
        </w:tc>
        <w:tc>
          <w:tcPr>
            <w:tcW w:w="850" w:type="dxa"/>
            <w:shd w:val="clear" w:color="auto" w:fill="auto"/>
            <w:vAlign w:val="center"/>
          </w:tcPr>
          <w:p>
            <w:pPr>
              <w:widowControl/>
              <w:spacing w:line="300" w:lineRule="exact"/>
              <w:jc w:val="center"/>
              <w:textAlignment w:val="center"/>
              <w:rPr>
                <w:rFonts w:hint="eastAsia" w:ascii="黑体" w:hAnsi="宋体" w:eastAsia="黑体"/>
                <w:spacing w:val="-18"/>
                <w:w w:val="90"/>
                <w:kern w:val="0"/>
                <w:sz w:val="20"/>
                <w:szCs w:val="20"/>
                <w:lang w:bidi="ar"/>
              </w:rPr>
            </w:pPr>
            <w:r>
              <w:rPr>
                <w:rFonts w:hint="eastAsia" w:ascii="黑体" w:hAnsi="宋体" w:eastAsia="黑体"/>
                <w:spacing w:val="-18"/>
                <w:w w:val="90"/>
                <w:kern w:val="0"/>
                <w:sz w:val="20"/>
                <w:szCs w:val="20"/>
                <w:lang w:bidi="ar"/>
              </w:rPr>
              <w:t>专业技术职务任职资格</w:t>
            </w:r>
          </w:p>
        </w:tc>
        <w:tc>
          <w:tcPr>
            <w:tcW w:w="720" w:type="dxa"/>
            <w:shd w:val="clear" w:color="auto" w:fill="auto"/>
            <w:vAlign w:val="center"/>
          </w:tcPr>
          <w:p>
            <w:pPr>
              <w:widowControl/>
              <w:spacing w:line="300" w:lineRule="exact"/>
              <w:jc w:val="center"/>
              <w:textAlignment w:val="center"/>
              <w:rPr>
                <w:rFonts w:hint="eastAsia" w:ascii="黑体" w:hAnsi="宋体" w:eastAsia="黑体"/>
                <w:kern w:val="0"/>
                <w:sz w:val="20"/>
                <w:szCs w:val="20"/>
                <w:lang w:bidi="ar"/>
              </w:rPr>
            </w:pPr>
            <w:r>
              <w:rPr>
                <w:rFonts w:hint="eastAsia" w:ascii="黑体" w:hAnsi="宋体" w:eastAsia="黑体"/>
                <w:kern w:val="0"/>
                <w:sz w:val="20"/>
                <w:szCs w:val="20"/>
                <w:lang w:bidi="ar"/>
              </w:rPr>
              <w:t>执（职）业资格</w:t>
            </w:r>
          </w:p>
        </w:tc>
        <w:tc>
          <w:tcPr>
            <w:tcW w:w="1173" w:type="dxa"/>
            <w:shd w:val="clear" w:color="auto" w:fill="auto"/>
            <w:vAlign w:val="center"/>
          </w:tcPr>
          <w:p>
            <w:pPr>
              <w:widowControl/>
              <w:spacing w:line="300" w:lineRule="exact"/>
              <w:jc w:val="center"/>
              <w:textAlignment w:val="center"/>
              <w:rPr>
                <w:rFonts w:hint="eastAsia" w:ascii="黑体" w:hAnsi="宋体" w:eastAsia="黑体"/>
                <w:kern w:val="0"/>
                <w:sz w:val="20"/>
                <w:szCs w:val="20"/>
                <w:lang w:bidi="ar"/>
              </w:rPr>
            </w:pPr>
            <w:r>
              <w:rPr>
                <w:rFonts w:hint="eastAsia" w:ascii="黑体" w:hAnsi="宋体" w:eastAsia="黑体"/>
                <w:kern w:val="0"/>
                <w:sz w:val="20"/>
                <w:szCs w:val="20"/>
                <w:lang w:bidi="ar"/>
              </w:rPr>
              <w:t>出生时间</w:t>
            </w:r>
          </w:p>
        </w:tc>
        <w:tc>
          <w:tcPr>
            <w:tcW w:w="1619" w:type="dxa"/>
            <w:shd w:val="clear" w:color="auto" w:fill="auto"/>
            <w:vAlign w:val="center"/>
          </w:tcPr>
          <w:p>
            <w:pPr>
              <w:widowControl/>
              <w:spacing w:line="300" w:lineRule="exact"/>
              <w:jc w:val="center"/>
              <w:textAlignment w:val="center"/>
              <w:rPr>
                <w:rFonts w:hint="eastAsia" w:ascii="黑体" w:hAnsi="宋体" w:eastAsia="黑体"/>
                <w:kern w:val="0"/>
                <w:sz w:val="20"/>
                <w:szCs w:val="20"/>
                <w:lang w:bidi="ar"/>
              </w:rPr>
            </w:pPr>
            <w:r>
              <w:rPr>
                <w:rFonts w:hint="eastAsia" w:ascii="黑体" w:hAnsi="宋体" w:eastAsia="黑体"/>
                <w:kern w:val="0"/>
                <w:sz w:val="20"/>
                <w:szCs w:val="20"/>
                <w:lang w:bidi="ar"/>
              </w:rPr>
              <w:t>其他要求</w:t>
            </w:r>
          </w:p>
        </w:tc>
        <w:tc>
          <w:tcPr>
            <w:tcW w:w="1559" w:type="dxa"/>
            <w:shd w:val="clear" w:color="auto" w:fill="auto"/>
            <w:vAlign w:val="center"/>
          </w:tcPr>
          <w:p>
            <w:pPr>
              <w:widowControl/>
              <w:spacing w:line="300" w:lineRule="exact"/>
              <w:jc w:val="center"/>
              <w:textAlignment w:val="center"/>
              <w:rPr>
                <w:rFonts w:hint="eastAsia" w:ascii="黑体" w:hAnsi="宋体" w:eastAsia="黑体"/>
                <w:kern w:val="0"/>
                <w:sz w:val="20"/>
                <w:szCs w:val="20"/>
                <w:lang w:bidi="ar"/>
              </w:rPr>
            </w:pPr>
            <w:r>
              <w:rPr>
                <w:rFonts w:hint="eastAsia" w:ascii="黑体" w:hAnsi="宋体" w:eastAsia="黑体"/>
                <w:kern w:val="0"/>
                <w:sz w:val="20"/>
                <w:szCs w:val="20"/>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旺苍县卫生和计划生育局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旺苍县乡镇卫生院1</w:t>
            </w:r>
          </w:p>
        </w:tc>
        <w:tc>
          <w:tcPr>
            <w:tcW w:w="969"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护理</w:t>
            </w:r>
            <w:r>
              <w:rPr>
                <w:rFonts w:hint="eastAsia" w:ascii="宋体" w:hAnsi="宋体"/>
                <w:kern w:val="0"/>
                <w:sz w:val="20"/>
                <w:szCs w:val="20"/>
                <w:lang w:bidi="ar"/>
              </w:rPr>
              <w:br w:type="textWrapping"/>
            </w:r>
            <w:r>
              <w:rPr>
                <w:rFonts w:hint="eastAsia" w:ascii="宋体" w:hAnsi="宋体"/>
                <w:kern w:val="0"/>
                <w:sz w:val="20"/>
                <w:szCs w:val="20"/>
                <w:lang w:bidi="ar"/>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20181001</w:t>
            </w:r>
          </w:p>
        </w:tc>
        <w:tc>
          <w:tcPr>
            <w:tcW w:w="54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9</w:t>
            </w:r>
          </w:p>
        </w:tc>
        <w:tc>
          <w:tcPr>
            <w:tcW w:w="704"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大专及以上</w:t>
            </w:r>
          </w:p>
        </w:tc>
        <w:tc>
          <w:tcPr>
            <w:tcW w:w="704"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652"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护理/护理学/涉外护理/助产/高等护理</w:t>
            </w:r>
          </w:p>
        </w:tc>
        <w:tc>
          <w:tcPr>
            <w:tcW w:w="95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720" w:type="dxa"/>
            <w:shd w:val="clear" w:color="auto" w:fill="auto"/>
            <w:vAlign w:val="center"/>
          </w:tcPr>
          <w:p>
            <w:pPr>
              <w:widowControl/>
              <w:spacing w:line="300" w:lineRule="exact"/>
              <w:jc w:val="center"/>
              <w:textAlignment w:val="center"/>
              <w:rPr>
                <w:rFonts w:hint="eastAsia" w:ascii="宋体" w:hAnsi="宋体"/>
                <w:kern w:val="0"/>
                <w:sz w:val="20"/>
                <w:szCs w:val="20"/>
                <w:lang w:bidi="ar"/>
              </w:rPr>
            </w:pPr>
          </w:p>
          <w:p>
            <w:pPr>
              <w:widowControl/>
              <w:spacing w:line="300" w:lineRule="exact"/>
              <w:jc w:val="center"/>
              <w:textAlignment w:val="center"/>
              <w:rPr>
                <w:rFonts w:ascii="宋体" w:hAnsi="宋体"/>
                <w:kern w:val="0"/>
                <w:sz w:val="20"/>
                <w:szCs w:val="20"/>
                <w:lang w:bidi="ar"/>
              </w:rPr>
            </w:pPr>
            <w:r>
              <w:rPr>
                <w:rFonts w:ascii="宋体" w:hAnsi="宋体"/>
                <w:kern w:val="0"/>
                <w:sz w:val="20"/>
                <w:szCs w:val="20"/>
                <w:lang w:bidi="ar"/>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0</wp:posOffset>
                      </wp:positionV>
                      <wp:extent cx="381000" cy="95250"/>
                      <wp:effectExtent l="0" t="0" r="0" b="0"/>
                      <wp:wrapNone/>
                      <wp:docPr id="1" name="TextBox 1"/>
                      <wp:cNvGraphicFramePr/>
                      <a:graphic xmlns:a="http://schemas.openxmlformats.org/drawingml/2006/main">
                        <a:graphicData uri="http://schemas.microsoft.com/office/word/2010/wordprocessingShape">
                          <wps:wsp>
                            <wps:cNvSpPr txBox="1"/>
                            <wps:spPr>
                              <a:xfrm>
                                <a:off x="0" y="0"/>
                                <a:ext cx="381000" cy="95250"/>
                              </a:xfrm>
                              <a:prstGeom prst="rect">
                                <a:avLst/>
                              </a:prstGeom>
                              <a:noFill/>
                              <a:ln w="9525">
                                <a:noFill/>
                                <a:miter/>
                              </a:ln>
                            </wps:spPr>
                            <wps:bodyPr vert="mongolianVert" wrap="none" upright="0">
                              <a:spAutoFit/>
                            </wps:bodyPr>
                          </wps:wsp>
                        </a:graphicData>
                      </a:graphic>
                    </wp:anchor>
                  </w:drawing>
                </mc:Choice>
                <mc:Fallback>
                  <w:pict>
                    <v:shape id="TextBox 1" o:spid="_x0000_s1026" o:spt="202" type="#_x0000_t202" style="position:absolute;left:0pt;margin-left:18.75pt;margin-top:0pt;height:7.5pt;width:30pt;mso-wrap-style:none;z-index:251658240;mso-width-relative:page;mso-height-relative:page;" filled="f" stroked="f" o:insetmode="auto" coordsize="21600,21600" o:gfxdata="UEsDBAoAAAAAAIdO4kAAAAAAAAAAAAAAAAAEAAAAZHJzL1BLAwQUAAAACACHTuJA3oC9CdMAAAAF&#10;AQAADwAAAGRycy9kb3ducmV2LnhtbE2Py07DMBBF90j8gzVI7KgdoDxCnKpCQlB1RXms3XiaRMTj&#10;KLbT5O+ZrmB5dY/unClWk+vEiENoPWnIFgoEUuVtS7WGz4+XqwcQIRqypvOEGmYMsCrPzwqTW3+k&#10;dxx3sRY8QiE3GpoY+1zKUDXoTFj4Hom7gx+ciRyHWtrBHHncdfJaqTvpTEt8oTE9PjdY/eyS07C5&#10;3SY/jeHwljC9fs3z+jvbrLW+vMjUE4iIU/yD4aTP6lCy094nskF0Gm7ul0xq4Ie4fTylPVNLBbIs&#10;5H/78hdQSwMEFAAAAAgAh07iQJPDPqiiAQAAPwMAAA4AAABkcnMvZTJvRG9jLnhtbK1SwW7bMAy9&#10;D9g/CLovdjJ06Iw4xYaiuwzbgLa7q7JkC5BEgVRi5+9HKVlSbLdhF9kiqUe+x7e9W4IXB4PkIPZy&#10;vWqlMFHD4OLYy+enh3e3UlBWcVAeounl0ZC82719s51TZzYwgR8MCgaJ1M2pl1POqWsa0pMJilaQ&#10;TOSkBQwq8xXHZkA1M3rwzaZtPzQz4JAQtCHi6P0pKXcV31qj83dryWThe8mz5XpiPV/K2ey2qhtR&#10;pcnp8xjqH6YIykVueoG6V1mJPbq/oILTCAQ2rzSEBqx12lQOzGbd/sHmcVLJVC4sDqWLTPT/YPW3&#10;ww8UbuDdSRFV4BU9mSV/hkWsizhzoo5rHhNX5YXDpfAcJw4WzovFUL7MRnCeZT5epGUsoTn4/nbd&#10;tpzRnPp4s7mpyjfXtwkpfzEQRPnpJfLiqp7q8JUy9+PS3yWlVYQH531dno9iPmHWB68ywWWDp7c+&#10;MkThcpq5/L3AcGRS7F3uFyCO4J2KP/kqxcyG6GVkx0qxT+jGqRqndKb0aZ+5ex3qinOG5y3VWc+O&#10;KjZ4fa9VV9/v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egL0J0wAAAAUBAAAPAAAAAAAAAAEA&#10;IAAAACIAAABkcnMvZG93bnJldi54bWxQSwECFAAUAAAACACHTuJAk8M+qKIBAAA/AwAADgAAAAAA&#10;AAABACAAAAAiAQAAZHJzL2Uyb0RvYy54bWxQSwUGAAAAAAYABgBZAQAANgUAAAAA&#10;">
                      <v:path/>
                      <v:fill on="f" focussize="0,0"/>
                      <v:stroke on="f"/>
                      <v:imagedata o:title=""/>
                      <o:lock v:ext="edit"/>
                      <v:textbox style="layout-flow:vertical;mso-fit-shape-to-text:t;mso-layout-flow-alt:top-to-bottom;mso-rotate-with-shape:t;"/>
                    </v:shape>
                  </w:pict>
                </mc:Fallback>
              </mc:AlternateContent>
            </w:r>
            <w:r>
              <w:rPr>
                <w:rFonts w:hint="eastAsia" w:ascii="宋体" w:hAnsi="宋体"/>
                <w:kern w:val="0"/>
                <w:sz w:val="20"/>
                <w:szCs w:val="20"/>
                <w:lang w:bidi="ar"/>
              </w:rPr>
              <w:t>具有护士执业资格证</w:t>
            </w:r>
          </w:p>
        </w:tc>
        <w:tc>
          <w:tcPr>
            <w:tcW w:w="1173" w:type="dxa"/>
            <w:shd w:val="clear" w:color="auto" w:fill="auto"/>
            <w:vAlign w:val="center"/>
          </w:tcPr>
          <w:p>
            <w:pPr>
              <w:widowControl/>
              <w:spacing w:line="300" w:lineRule="exact"/>
              <w:jc w:val="center"/>
              <w:textAlignment w:val="center"/>
              <w:rPr>
                <w:rFonts w:ascii="宋体" w:hAnsi="宋体"/>
                <w:spacing w:val="-8"/>
                <w:kern w:val="0"/>
                <w:sz w:val="20"/>
                <w:szCs w:val="20"/>
                <w:lang w:bidi="ar"/>
              </w:rPr>
            </w:pPr>
            <w:r>
              <w:rPr>
                <w:rFonts w:hint="eastAsia" w:ascii="宋体" w:hAnsi="宋体"/>
                <w:spacing w:val="-8"/>
                <w:kern w:val="0"/>
                <w:sz w:val="20"/>
                <w:szCs w:val="20"/>
                <w:lang w:bidi="ar"/>
              </w:rPr>
              <w:t>1993年1月1日及以后出生</w:t>
            </w:r>
          </w:p>
        </w:tc>
        <w:tc>
          <w:tcPr>
            <w:tcW w:w="1619"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559" w:type="dxa"/>
            <w:shd w:val="clear" w:color="auto" w:fill="auto"/>
            <w:vAlign w:val="center"/>
          </w:tcPr>
          <w:p>
            <w:pPr>
              <w:widowControl/>
              <w:spacing w:line="300" w:lineRule="exact"/>
              <w:jc w:val="center"/>
              <w:textAlignment w:val="center"/>
              <w:rPr>
                <w:rFonts w:ascii="宋体" w:hAnsi="宋体"/>
                <w:spacing w:val="-20"/>
                <w:kern w:val="0"/>
                <w:sz w:val="20"/>
                <w:szCs w:val="20"/>
                <w:lang w:bidi="ar"/>
              </w:rPr>
            </w:pPr>
            <w:r>
              <w:rPr>
                <w:rFonts w:hint="eastAsia" w:ascii="宋体" w:hAnsi="宋体"/>
                <w:spacing w:val="-10"/>
                <w:w w:val="90"/>
                <w:sz w:val="18"/>
                <w:szCs w:val="18"/>
              </w:rPr>
              <w:t>静乐寺医院3名，陈家岭医院2名，高阳、枣林、大两、大德各1名。在招聘单位最低服务年限为5年。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03" w:hRule="atLeast"/>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旺苍县卫生和计划生育局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旺苍县乡镇卫生院2</w:t>
            </w:r>
          </w:p>
        </w:tc>
        <w:tc>
          <w:tcPr>
            <w:tcW w:w="969"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护理</w:t>
            </w:r>
            <w:r>
              <w:rPr>
                <w:rFonts w:hint="eastAsia" w:ascii="宋体" w:hAnsi="宋体"/>
                <w:kern w:val="0"/>
                <w:sz w:val="20"/>
                <w:szCs w:val="20"/>
                <w:lang w:bidi="ar"/>
              </w:rPr>
              <w:br w:type="textWrapping"/>
            </w:r>
            <w:r>
              <w:rPr>
                <w:rFonts w:hint="eastAsia" w:ascii="宋体" w:hAnsi="宋体"/>
                <w:kern w:val="0"/>
                <w:sz w:val="20"/>
                <w:szCs w:val="20"/>
                <w:lang w:bidi="ar"/>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20181002</w:t>
            </w:r>
          </w:p>
        </w:tc>
        <w:tc>
          <w:tcPr>
            <w:tcW w:w="54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8</w:t>
            </w:r>
          </w:p>
        </w:tc>
        <w:tc>
          <w:tcPr>
            <w:tcW w:w="704"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大专及以上</w:t>
            </w:r>
          </w:p>
        </w:tc>
        <w:tc>
          <w:tcPr>
            <w:tcW w:w="704"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652"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护理/护理学/涉外护理/助产/高等护理</w:t>
            </w:r>
          </w:p>
        </w:tc>
        <w:tc>
          <w:tcPr>
            <w:tcW w:w="95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具有护士执业资格证</w:t>
            </w:r>
          </w:p>
        </w:tc>
        <w:tc>
          <w:tcPr>
            <w:tcW w:w="1173" w:type="dxa"/>
            <w:shd w:val="clear" w:color="auto" w:fill="auto"/>
            <w:vAlign w:val="center"/>
          </w:tcPr>
          <w:p>
            <w:pPr>
              <w:widowControl/>
              <w:spacing w:line="300" w:lineRule="exact"/>
              <w:jc w:val="center"/>
              <w:textAlignment w:val="center"/>
              <w:rPr>
                <w:rFonts w:ascii="宋体" w:hAnsi="宋体"/>
                <w:spacing w:val="-8"/>
                <w:kern w:val="0"/>
                <w:sz w:val="20"/>
                <w:szCs w:val="20"/>
                <w:lang w:bidi="ar"/>
              </w:rPr>
            </w:pPr>
            <w:r>
              <w:rPr>
                <w:rFonts w:hint="eastAsia" w:ascii="宋体" w:hAnsi="宋体"/>
                <w:spacing w:val="-8"/>
                <w:kern w:val="0"/>
                <w:sz w:val="20"/>
                <w:szCs w:val="20"/>
                <w:lang w:bidi="ar"/>
              </w:rPr>
              <w:t>1993年1月1日及以后出生</w:t>
            </w:r>
          </w:p>
        </w:tc>
        <w:tc>
          <w:tcPr>
            <w:tcW w:w="1619"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559" w:type="dxa"/>
            <w:shd w:val="clear" w:color="auto" w:fill="auto"/>
            <w:vAlign w:val="center"/>
          </w:tcPr>
          <w:p>
            <w:pPr>
              <w:widowControl/>
              <w:spacing w:line="300" w:lineRule="exact"/>
              <w:jc w:val="center"/>
              <w:textAlignment w:val="center"/>
              <w:rPr>
                <w:rFonts w:ascii="宋体" w:hAnsi="宋体"/>
                <w:spacing w:val="-26"/>
                <w:kern w:val="0"/>
                <w:sz w:val="20"/>
                <w:szCs w:val="20"/>
                <w:lang w:bidi="ar"/>
              </w:rPr>
            </w:pPr>
            <w:r>
              <w:rPr>
                <w:rFonts w:hint="eastAsia" w:ascii="宋体" w:hAnsi="宋体"/>
                <w:spacing w:val="-10"/>
                <w:w w:val="90"/>
                <w:sz w:val="18"/>
                <w:szCs w:val="18"/>
              </w:rPr>
              <w:t>金溪、国华各2名，英萃、双汇、檬子、大河各1名。在招聘单位最低服务年限为5年。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旺苍县卫生和计划生育局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旺苍县乡镇卫生院3</w:t>
            </w:r>
          </w:p>
        </w:tc>
        <w:tc>
          <w:tcPr>
            <w:tcW w:w="969"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临床外科</w:t>
            </w:r>
            <w:r>
              <w:rPr>
                <w:rFonts w:hint="eastAsia" w:ascii="宋体" w:hAnsi="宋体"/>
                <w:kern w:val="0"/>
                <w:sz w:val="20"/>
                <w:szCs w:val="20"/>
                <w:lang w:bidi="ar"/>
              </w:rPr>
              <w:br w:type="textWrapping"/>
            </w:r>
            <w:r>
              <w:rPr>
                <w:rFonts w:hint="eastAsia" w:ascii="宋体" w:hAnsi="宋体"/>
                <w:kern w:val="0"/>
                <w:sz w:val="20"/>
                <w:szCs w:val="20"/>
                <w:lang w:bidi="ar"/>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20181003</w:t>
            </w:r>
          </w:p>
        </w:tc>
        <w:tc>
          <w:tcPr>
            <w:tcW w:w="54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4</w:t>
            </w:r>
          </w:p>
        </w:tc>
        <w:tc>
          <w:tcPr>
            <w:tcW w:w="704"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大专及以上</w:t>
            </w:r>
          </w:p>
        </w:tc>
        <w:tc>
          <w:tcPr>
            <w:tcW w:w="704"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652"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临床医学/外科学/临床医学(全科医学方向)</w:t>
            </w:r>
          </w:p>
        </w:tc>
        <w:tc>
          <w:tcPr>
            <w:tcW w:w="95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173" w:type="dxa"/>
            <w:shd w:val="clear" w:color="auto" w:fill="auto"/>
            <w:vAlign w:val="center"/>
          </w:tcPr>
          <w:p>
            <w:pPr>
              <w:widowControl/>
              <w:spacing w:line="300" w:lineRule="exact"/>
              <w:jc w:val="center"/>
              <w:textAlignment w:val="center"/>
              <w:rPr>
                <w:rFonts w:ascii="宋体" w:hAnsi="宋体"/>
                <w:spacing w:val="-8"/>
                <w:kern w:val="0"/>
                <w:sz w:val="20"/>
                <w:szCs w:val="20"/>
                <w:lang w:bidi="ar"/>
              </w:rPr>
            </w:pPr>
            <w:r>
              <w:rPr>
                <w:rFonts w:hint="eastAsia" w:ascii="宋体" w:hAnsi="宋体"/>
                <w:spacing w:val="-8"/>
                <w:kern w:val="0"/>
                <w:sz w:val="20"/>
                <w:szCs w:val="20"/>
                <w:lang w:bidi="ar"/>
              </w:rPr>
              <w:t>1988年1月1日及以后出生</w:t>
            </w:r>
          </w:p>
        </w:tc>
        <w:tc>
          <w:tcPr>
            <w:tcW w:w="1619" w:type="dxa"/>
            <w:shd w:val="clear" w:color="auto" w:fill="auto"/>
            <w:vAlign w:val="center"/>
          </w:tcPr>
          <w:p>
            <w:pPr>
              <w:widowControl/>
              <w:spacing w:line="300" w:lineRule="exact"/>
              <w:jc w:val="center"/>
              <w:textAlignment w:val="center"/>
              <w:rPr>
                <w:rFonts w:ascii="宋体" w:hAnsi="宋体"/>
                <w:spacing w:val="-14"/>
                <w:kern w:val="0"/>
                <w:sz w:val="20"/>
                <w:szCs w:val="20"/>
                <w:lang w:bidi="ar"/>
              </w:rPr>
            </w:pPr>
            <w:r>
              <w:rPr>
                <w:rFonts w:hint="eastAsia" w:ascii="宋体" w:hAnsi="宋体"/>
                <w:spacing w:val="-14"/>
                <w:kern w:val="0"/>
                <w:sz w:val="20"/>
                <w:szCs w:val="20"/>
                <w:lang w:bidi="ar"/>
              </w:rPr>
              <w:t>具有大专及以上学历且具有相应执业助理医师及以上资格人员，毕业院校不受全日制普通高校限制。</w:t>
            </w:r>
          </w:p>
        </w:tc>
        <w:tc>
          <w:tcPr>
            <w:tcW w:w="1559" w:type="dxa"/>
            <w:shd w:val="clear" w:color="auto" w:fill="auto"/>
            <w:vAlign w:val="center"/>
          </w:tcPr>
          <w:p>
            <w:pPr>
              <w:widowControl/>
              <w:spacing w:line="300" w:lineRule="exact"/>
              <w:jc w:val="center"/>
              <w:textAlignment w:val="center"/>
              <w:rPr>
                <w:rFonts w:ascii="宋体" w:hAnsi="宋体"/>
                <w:spacing w:val="-10"/>
                <w:kern w:val="0"/>
                <w:sz w:val="20"/>
                <w:szCs w:val="20"/>
                <w:lang w:bidi="ar"/>
              </w:rPr>
            </w:pPr>
            <w:r>
              <w:rPr>
                <w:rFonts w:hint="eastAsia" w:ascii="宋体" w:hAnsi="宋体"/>
                <w:spacing w:val="-10"/>
                <w:w w:val="90"/>
                <w:sz w:val="18"/>
                <w:szCs w:val="18"/>
              </w:rPr>
              <w:t>尚武、普济卫生院各1名，五权卫生院2名。在招聘单位最低服务年限为5年。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59" w:hRule="atLeast"/>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旺苍县卫生和计划生育局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旺苍县乡镇卫生院4</w:t>
            </w:r>
          </w:p>
        </w:tc>
        <w:tc>
          <w:tcPr>
            <w:tcW w:w="969"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临床</w:t>
            </w:r>
            <w:r>
              <w:rPr>
                <w:rFonts w:hint="eastAsia" w:ascii="宋体" w:hAnsi="宋体"/>
                <w:kern w:val="0"/>
                <w:sz w:val="20"/>
                <w:szCs w:val="20"/>
                <w:lang w:bidi="ar"/>
              </w:rPr>
              <w:br w:type="textWrapping"/>
            </w:r>
            <w:r>
              <w:rPr>
                <w:rFonts w:hint="eastAsia" w:ascii="宋体" w:hAnsi="宋体"/>
                <w:kern w:val="0"/>
                <w:sz w:val="20"/>
                <w:szCs w:val="20"/>
                <w:lang w:bidi="ar"/>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20181004</w:t>
            </w:r>
          </w:p>
        </w:tc>
        <w:tc>
          <w:tcPr>
            <w:tcW w:w="54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10</w:t>
            </w:r>
          </w:p>
        </w:tc>
        <w:tc>
          <w:tcPr>
            <w:tcW w:w="704"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大专及以上</w:t>
            </w:r>
          </w:p>
        </w:tc>
        <w:tc>
          <w:tcPr>
            <w:tcW w:w="704"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652"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临床医学/内科学/临床医学(全科医学方向)</w:t>
            </w:r>
          </w:p>
        </w:tc>
        <w:tc>
          <w:tcPr>
            <w:tcW w:w="95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173" w:type="dxa"/>
            <w:shd w:val="clear" w:color="auto" w:fill="auto"/>
            <w:vAlign w:val="center"/>
          </w:tcPr>
          <w:p>
            <w:pPr>
              <w:widowControl/>
              <w:spacing w:line="300" w:lineRule="exact"/>
              <w:jc w:val="center"/>
              <w:textAlignment w:val="center"/>
              <w:rPr>
                <w:rFonts w:ascii="宋体" w:hAnsi="宋体"/>
                <w:spacing w:val="-8"/>
                <w:kern w:val="0"/>
                <w:sz w:val="20"/>
                <w:szCs w:val="20"/>
                <w:lang w:bidi="ar"/>
              </w:rPr>
            </w:pPr>
            <w:r>
              <w:rPr>
                <w:rFonts w:hint="eastAsia" w:ascii="宋体" w:hAnsi="宋体"/>
                <w:spacing w:val="-8"/>
                <w:kern w:val="0"/>
                <w:sz w:val="20"/>
                <w:szCs w:val="20"/>
                <w:lang w:bidi="ar"/>
              </w:rPr>
              <w:t>1988年1月1日及以后出生</w:t>
            </w:r>
          </w:p>
        </w:tc>
        <w:tc>
          <w:tcPr>
            <w:tcW w:w="1619" w:type="dxa"/>
            <w:shd w:val="clear" w:color="auto" w:fill="auto"/>
            <w:vAlign w:val="center"/>
          </w:tcPr>
          <w:p>
            <w:pPr>
              <w:widowControl/>
              <w:spacing w:line="300" w:lineRule="exact"/>
              <w:jc w:val="center"/>
              <w:textAlignment w:val="center"/>
              <w:rPr>
                <w:rFonts w:ascii="宋体" w:hAnsi="宋体"/>
                <w:spacing w:val="-16"/>
                <w:kern w:val="0"/>
                <w:sz w:val="20"/>
                <w:szCs w:val="20"/>
                <w:lang w:bidi="ar"/>
              </w:rPr>
            </w:pPr>
            <w:r>
              <w:rPr>
                <w:rFonts w:hint="eastAsia" w:ascii="宋体" w:hAnsi="宋体"/>
                <w:spacing w:val="-16"/>
                <w:kern w:val="0"/>
                <w:sz w:val="20"/>
                <w:szCs w:val="20"/>
                <w:lang w:bidi="ar"/>
              </w:rPr>
              <w:t>具有大专及以上学历且具有相应执业助理医师及以上资格人员，毕业院校不受全日制普通高校限制。</w:t>
            </w:r>
          </w:p>
        </w:tc>
        <w:tc>
          <w:tcPr>
            <w:tcW w:w="1559" w:type="dxa"/>
            <w:shd w:val="clear" w:color="auto" w:fill="auto"/>
            <w:vAlign w:val="center"/>
          </w:tcPr>
          <w:p>
            <w:pPr>
              <w:widowControl/>
              <w:spacing w:line="300" w:lineRule="exact"/>
              <w:jc w:val="center"/>
              <w:textAlignment w:val="center"/>
              <w:rPr>
                <w:rFonts w:ascii="宋体" w:hAnsi="宋体"/>
                <w:spacing w:val="-10"/>
                <w:w w:val="90"/>
                <w:sz w:val="18"/>
                <w:szCs w:val="18"/>
              </w:rPr>
            </w:pPr>
            <w:r>
              <w:rPr>
                <w:rFonts w:hint="eastAsia" w:ascii="宋体" w:hAnsi="宋体"/>
                <w:spacing w:val="-10"/>
                <w:w w:val="90"/>
                <w:sz w:val="18"/>
                <w:szCs w:val="18"/>
              </w:rPr>
              <w:t>静乐寺2名，龙凤、高阳、枣林、燕子、尚武、柳溪、化龙、农建各1名。在招聘单位最低服务年限为5年。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旺苍县卫生和计划生育局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旺苍县乡镇卫生院5</w:t>
            </w:r>
          </w:p>
        </w:tc>
        <w:tc>
          <w:tcPr>
            <w:tcW w:w="969"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临床</w:t>
            </w:r>
            <w:r>
              <w:rPr>
                <w:rFonts w:hint="eastAsia" w:ascii="宋体" w:hAnsi="宋体"/>
                <w:kern w:val="0"/>
                <w:sz w:val="20"/>
                <w:szCs w:val="20"/>
                <w:lang w:bidi="ar"/>
              </w:rPr>
              <w:br w:type="textWrapping"/>
            </w:r>
            <w:r>
              <w:rPr>
                <w:rFonts w:hint="eastAsia" w:ascii="宋体" w:hAnsi="宋体"/>
                <w:kern w:val="0"/>
                <w:sz w:val="20"/>
                <w:szCs w:val="20"/>
                <w:lang w:bidi="ar"/>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20181005</w:t>
            </w:r>
          </w:p>
        </w:tc>
        <w:tc>
          <w:tcPr>
            <w:tcW w:w="54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9</w:t>
            </w:r>
          </w:p>
        </w:tc>
        <w:tc>
          <w:tcPr>
            <w:tcW w:w="704"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大专及以上</w:t>
            </w:r>
          </w:p>
        </w:tc>
        <w:tc>
          <w:tcPr>
            <w:tcW w:w="704"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652"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临床医学/内科学/临床医学(全科医学方向)</w:t>
            </w:r>
          </w:p>
        </w:tc>
        <w:tc>
          <w:tcPr>
            <w:tcW w:w="95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173" w:type="dxa"/>
            <w:shd w:val="clear" w:color="auto" w:fill="auto"/>
            <w:vAlign w:val="center"/>
          </w:tcPr>
          <w:p>
            <w:pPr>
              <w:widowControl/>
              <w:spacing w:line="300" w:lineRule="exact"/>
              <w:jc w:val="center"/>
              <w:textAlignment w:val="center"/>
              <w:rPr>
                <w:rFonts w:ascii="宋体" w:hAnsi="宋体"/>
                <w:spacing w:val="-8"/>
                <w:kern w:val="0"/>
                <w:sz w:val="20"/>
                <w:szCs w:val="20"/>
                <w:lang w:bidi="ar"/>
              </w:rPr>
            </w:pPr>
            <w:r>
              <w:rPr>
                <w:rFonts w:hint="eastAsia" w:ascii="宋体" w:hAnsi="宋体"/>
                <w:spacing w:val="-8"/>
                <w:kern w:val="0"/>
                <w:sz w:val="20"/>
                <w:szCs w:val="20"/>
                <w:lang w:bidi="ar"/>
              </w:rPr>
              <w:t>1988年1月1日及以后出生</w:t>
            </w:r>
          </w:p>
        </w:tc>
        <w:tc>
          <w:tcPr>
            <w:tcW w:w="1619" w:type="dxa"/>
            <w:shd w:val="clear" w:color="auto" w:fill="auto"/>
            <w:vAlign w:val="center"/>
          </w:tcPr>
          <w:p>
            <w:pPr>
              <w:widowControl/>
              <w:spacing w:line="280" w:lineRule="exact"/>
              <w:jc w:val="center"/>
              <w:textAlignment w:val="center"/>
              <w:rPr>
                <w:rFonts w:ascii="宋体" w:hAnsi="宋体"/>
                <w:spacing w:val="-16"/>
                <w:kern w:val="0"/>
                <w:sz w:val="20"/>
                <w:szCs w:val="20"/>
                <w:lang w:bidi="ar"/>
              </w:rPr>
            </w:pPr>
            <w:r>
              <w:rPr>
                <w:rFonts w:hint="eastAsia" w:ascii="宋体" w:hAnsi="宋体"/>
                <w:spacing w:val="-16"/>
                <w:kern w:val="0"/>
                <w:sz w:val="20"/>
                <w:szCs w:val="20"/>
                <w:lang w:bidi="ar"/>
              </w:rPr>
              <w:t>具有大专及以上学历且具有相应执业助理医师及以上资格人员，毕业院校不受全日制普通高校限制。</w:t>
            </w:r>
          </w:p>
        </w:tc>
        <w:tc>
          <w:tcPr>
            <w:tcW w:w="1559"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spacing w:val="-10"/>
                <w:w w:val="90"/>
                <w:sz w:val="18"/>
                <w:szCs w:val="18"/>
              </w:rPr>
              <w:t>万山、金溪、大河、福庆、万家、天星、英萃、双汇、鼓城各1名。在招聘单位最低服务年限为5年。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旺苍县卫生和计划生育局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旺苍县乡镇卫生院6</w:t>
            </w:r>
          </w:p>
        </w:tc>
        <w:tc>
          <w:tcPr>
            <w:tcW w:w="969"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儿科</w:t>
            </w:r>
            <w:r>
              <w:rPr>
                <w:rFonts w:hint="eastAsia" w:ascii="宋体" w:hAnsi="宋体"/>
                <w:kern w:val="0"/>
                <w:sz w:val="20"/>
                <w:szCs w:val="20"/>
                <w:lang w:bidi="ar"/>
              </w:rPr>
              <w:br w:type="textWrapping"/>
            </w:r>
            <w:r>
              <w:rPr>
                <w:rFonts w:hint="eastAsia" w:ascii="宋体" w:hAnsi="宋体"/>
                <w:kern w:val="0"/>
                <w:sz w:val="20"/>
                <w:szCs w:val="20"/>
                <w:lang w:bidi="ar"/>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20181006</w:t>
            </w:r>
          </w:p>
        </w:tc>
        <w:tc>
          <w:tcPr>
            <w:tcW w:w="54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3</w:t>
            </w:r>
          </w:p>
        </w:tc>
        <w:tc>
          <w:tcPr>
            <w:tcW w:w="704"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大专及以上</w:t>
            </w:r>
          </w:p>
        </w:tc>
        <w:tc>
          <w:tcPr>
            <w:tcW w:w="704"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652"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临床医学/内科学/儿科学/儿科医学/临床医学(全科医学方向)</w:t>
            </w:r>
          </w:p>
        </w:tc>
        <w:tc>
          <w:tcPr>
            <w:tcW w:w="95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173" w:type="dxa"/>
            <w:shd w:val="clear" w:color="auto" w:fill="auto"/>
            <w:vAlign w:val="center"/>
          </w:tcPr>
          <w:p>
            <w:pPr>
              <w:widowControl/>
              <w:spacing w:line="300" w:lineRule="exact"/>
              <w:jc w:val="center"/>
              <w:textAlignment w:val="center"/>
              <w:rPr>
                <w:rFonts w:ascii="宋体" w:hAnsi="宋体"/>
                <w:spacing w:val="-8"/>
                <w:kern w:val="0"/>
                <w:sz w:val="20"/>
                <w:szCs w:val="20"/>
                <w:lang w:bidi="ar"/>
              </w:rPr>
            </w:pPr>
            <w:r>
              <w:rPr>
                <w:rFonts w:hint="eastAsia" w:ascii="宋体" w:hAnsi="宋体"/>
                <w:spacing w:val="-8"/>
                <w:kern w:val="0"/>
                <w:sz w:val="20"/>
                <w:szCs w:val="20"/>
                <w:lang w:bidi="ar"/>
              </w:rPr>
              <w:t>1988年1月1日及以后出生</w:t>
            </w:r>
          </w:p>
        </w:tc>
        <w:tc>
          <w:tcPr>
            <w:tcW w:w="1619" w:type="dxa"/>
            <w:shd w:val="clear" w:color="auto" w:fill="auto"/>
            <w:vAlign w:val="center"/>
          </w:tcPr>
          <w:p>
            <w:pPr>
              <w:widowControl/>
              <w:spacing w:line="280" w:lineRule="exact"/>
              <w:jc w:val="center"/>
              <w:textAlignment w:val="center"/>
              <w:rPr>
                <w:rFonts w:ascii="宋体" w:hAnsi="宋体"/>
                <w:spacing w:val="-16"/>
                <w:kern w:val="0"/>
                <w:sz w:val="20"/>
                <w:szCs w:val="20"/>
                <w:lang w:bidi="ar"/>
              </w:rPr>
            </w:pPr>
            <w:r>
              <w:rPr>
                <w:rFonts w:hint="eastAsia" w:ascii="宋体" w:hAnsi="宋体"/>
                <w:spacing w:val="-16"/>
                <w:kern w:val="0"/>
                <w:sz w:val="20"/>
                <w:szCs w:val="20"/>
                <w:lang w:bidi="ar"/>
              </w:rPr>
              <w:t>具有大专及以上学历且具有相应执业助理医师及以上资格人员，毕业院校不受全日制普通高校限制。</w:t>
            </w:r>
          </w:p>
        </w:tc>
        <w:tc>
          <w:tcPr>
            <w:tcW w:w="1559"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spacing w:val="-10"/>
                <w:w w:val="90"/>
                <w:sz w:val="18"/>
                <w:szCs w:val="18"/>
              </w:rPr>
              <w:t>尚武、金溪、英萃卫生院各1名。在招聘单位最低服务年限为5年。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旺苍县卫生和计划生育局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旺苍县乡镇卫生院7</w:t>
            </w:r>
          </w:p>
        </w:tc>
        <w:tc>
          <w:tcPr>
            <w:tcW w:w="969"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中西医结合</w:t>
            </w:r>
            <w:r>
              <w:rPr>
                <w:rFonts w:hint="eastAsia" w:ascii="宋体" w:hAnsi="宋体"/>
                <w:kern w:val="0"/>
                <w:sz w:val="20"/>
                <w:szCs w:val="20"/>
                <w:lang w:bidi="ar"/>
              </w:rPr>
              <w:br w:type="textWrapping"/>
            </w:r>
            <w:r>
              <w:rPr>
                <w:rFonts w:hint="eastAsia" w:ascii="宋体" w:hAnsi="宋体"/>
                <w:kern w:val="0"/>
                <w:sz w:val="20"/>
                <w:szCs w:val="20"/>
                <w:lang w:bidi="ar"/>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20181007</w:t>
            </w:r>
          </w:p>
        </w:tc>
        <w:tc>
          <w:tcPr>
            <w:tcW w:w="54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11</w:t>
            </w:r>
          </w:p>
        </w:tc>
        <w:tc>
          <w:tcPr>
            <w:tcW w:w="704"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大专及以上</w:t>
            </w:r>
          </w:p>
        </w:tc>
        <w:tc>
          <w:tcPr>
            <w:tcW w:w="704"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652"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中西医结合/中西医临床医学/中西医结合基础/中西医结合临床</w:t>
            </w:r>
          </w:p>
        </w:tc>
        <w:tc>
          <w:tcPr>
            <w:tcW w:w="95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173" w:type="dxa"/>
            <w:shd w:val="clear" w:color="auto" w:fill="auto"/>
            <w:vAlign w:val="center"/>
          </w:tcPr>
          <w:p>
            <w:pPr>
              <w:widowControl/>
              <w:spacing w:line="300" w:lineRule="exact"/>
              <w:jc w:val="center"/>
              <w:textAlignment w:val="center"/>
              <w:rPr>
                <w:rFonts w:ascii="宋体" w:hAnsi="宋体"/>
                <w:spacing w:val="-8"/>
                <w:kern w:val="0"/>
                <w:sz w:val="20"/>
                <w:szCs w:val="20"/>
                <w:lang w:bidi="ar"/>
              </w:rPr>
            </w:pPr>
            <w:r>
              <w:rPr>
                <w:rFonts w:hint="eastAsia" w:ascii="宋体" w:hAnsi="宋体"/>
                <w:spacing w:val="-8"/>
                <w:kern w:val="0"/>
                <w:sz w:val="20"/>
                <w:szCs w:val="20"/>
                <w:lang w:bidi="ar"/>
              </w:rPr>
              <w:t>1988年1月1日及以后出生</w:t>
            </w:r>
          </w:p>
        </w:tc>
        <w:tc>
          <w:tcPr>
            <w:tcW w:w="1619" w:type="dxa"/>
            <w:shd w:val="clear" w:color="auto" w:fill="auto"/>
            <w:vAlign w:val="center"/>
          </w:tcPr>
          <w:p>
            <w:pPr>
              <w:widowControl/>
              <w:spacing w:line="280" w:lineRule="exact"/>
              <w:jc w:val="center"/>
              <w:textAlignment w:val="center"/>
              <w:rPr>
                <w:rFonts w:ascii="宋体" w:hAnsi="宋体"/>
                <w:spacing w:val="-16"/>
                <w:kern w:val="0"/>
                <w:sz w:val="20"/>
                <w:szCs w:val="20"/>
                <w:lang w:bidi="ar"/>
              </w:rPr>
            </w:pPr>
            <w:r>
              <w:rPr>
                <w:rFonts w:hint="eastAsia" w:ascii="宋体" w:hAnsi="宋体"/>
                <w:spacing w:val="-16"/>
                <w:kern w:val="0"/>
                <w:sz w:val="20"/>
                <w:szCs w:val="20"/>
                <w:lang w:bidi="ar"/>
              </w:rPr>
              <w:t>具有大专及以上学历且具有相应执业助理医师及以上资格人员，毕业院校不受全日制普通高校限制。</w:t>
            </w:r>
          </w:p>
        </w:tc>
        <w:tc>
          <w:tcPr>
            <w:tcW w:w="1559" w:type="dxa"/>
            <w:shd w:val="clear" w:color="auto" w:fill="auto"/>
            <w:vAlign w:val="center"/>
          </w:tcPr>
          <w:p>
            <w:pPr>
              <w:widowControl/>
              <w:spacing w:line="300" w:lineRule="exact"/>
              <w:jc w:val="center"/>
              <w:textAlignment w:val="center"/>
              <w:rPr>
                <w:rFonts w:ascii="宋体" w:hAnsi="宋体"/>
                <w:spacing w:val="-10"/>
                <w:w w:val="90"/>
                <w:sz w:val="18"/>
                <w:szCs w:val="18"/>
              </w:rPr>
            </w:pPr>
            <w:r>
              <w:rPr>
                <w:rFonts w:hint="eastAsia" w:ascii="宋体" w:hAnsi="宋体"/>
                <w:spacing w:val="-10"/>
                <w:w w:val="90"/>
                <w:sz w:val="18"/>
                <w:szCs w:val="18"/>
              </w:rPr>
              <w:t>高阳、燕子、普济、大两、万山、金溪、福庆、天星、英萃、檬子、鼓城卫生院各1名。在招聘单位最低服务年限为5年。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旺苍县卫生和计划生育局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旺苍县乡镇卫生院8</w:t>
            </w:r>
          </w:p>
        </w:tc>
        <w:tc>
          <w:tcPr>
            <w:tcW w:w="969"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针炙推拿</w:t>
            </w:r>
            <w:r>
              <w:rPr>
                <w:rFonts w:hint="eastAsia" w:ascii="宋体" w:hAnsi="宋体"/>
                <w:kern w:val="0"/>
                <w:sz w:val="20"/>
                <w:szCs w:val="20"/>
                <w:lang w:bidi="ar"/>
              </w:rPr>
              <w:br w:type="textWrapping"/>
            </w:r>
            <w:r>
              <w:rPr>
                <w:rFonts w:hint="eastAsia" w:ascii="宋体" w:hAnsi="宋体"/>
                <w:kern w:val="0"/>
                <w:sz w:val="20"/>
                <w:szCs w:val="20"/>
                <w:lang w:bidi="ar"/>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20181008</w:t>
            </w:r>
          </w:p>
        </w:tc>
        <w:tc>
          <w:tcPr>
            <w:tcW w:w="54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2</w:t>
            </w:r>
          </w:p>
        </w:tc>
        <w:tc>
          <w:tcPr>
            <w:tcW w:w="704"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大专及以上</w:t>
            </w:r>
          </w:p>
        </w:tc>
        <w:tc>
          <w:tcPr>
            <w:tcW w:w="704"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652"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针炙推拿/针灸推拿学/推拿学/针灸学</w:t>
            </w:r>
          </w:p>
        </w:tc>
        <w:tc>
          <w:tcPr>
            <w:tcW w:w="95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173" w:type="dxa"/>
            <w:shd w:val="clear" w:color="auto" w:fill="auto"/>
            <w:vAlign w:val="center"/>
          </w:tcPr>
          <w:p>
            <w:pPr>
              <w:widowControl/>
              <w:spacing w:line="300" w:lineRule="exact"/>
              <w:jc w:val="center"/>
              <w:textAlignment w:val="center"/>
              <w:rPr>
                <w:rFonts w:ascii="宋体" w:hAnsi="宋体"/>
                <w:spacing w:val="-8"/>
                <w:kern w:val="0"/>
                <w:sz w:val="20"/>
                <w:szCs w:val="20"/>
                <w:lang w:bidi="ar"/>
              </w:rPr>
            </w:pPr>
            <w:r>
              <w:rPr>
                <w:rFonts w:hint="eastAsia" w:ascii="宋体" w:hAnsi="宋体"/>
                <w:spacing w:val="-8"/>
                <w:kern w:val="0"/>
                <w:sz w:val="20"/>
                <w:szCs w:val="20"/>
                <w:lang w:bidi="ar"/>
              </w:rPr>
              <w:t>1988年1月1日及以后出生</w:t>
            </w:r>
          </w:p>
        </w:tc>
        <w:tc>
          <w:tcPr>
            <w:tcW w:w="1619" w:type="dxa"/>
            <w:shd w:val="clear" w:color="auto" w:fill="auto"/>
            <w:vAlign w:val="center"/>
          </w:tcPr>
          <w:p>
            <w:pPr>
              <w:widowControl/>
              <w:spacing w:line="280" w:lineRule="exact"/>
              <w:jc w:val="center"/>
              <w:textAlignment w:val="center"/>
              <w:rPr>
                <w:rFonts w:ascii="宋体" w:hAnsi="宋体"/>
                <w:spacing w:val="-16"/>
                <w:kern w:val="0"/>
                <w:sz w:val="20"/>
                <w:szCs w:val="20"/>
                <w:lang w:bidi="ar"/>
              </w:rPr>
            </w:pPr>
            <w:r>
              <w:rPr>
                <w:rFonts w:hint="eastAsia" w:ascii="宋体" w:hAnsi="宋体"/>
                <w:spacing w:val="-16"/>
                <w:kern w:val="0"/>
                <w:sz w:val="20"/>
                <w:szCs w:val="20"/>
                <w:lang w:bidi="ar"/>
              </w:rPr>
              <w:t>具有大专及以上学历且具有相应执业助理医师及以上资格人员，毕业院校不受全日制普通高校限制。</w:t>
            </w:r>
          </w:p>
        </w:tc>
        <w:tc>
          <w:tcPr>
            <w:tcW w:w="1559" w:type="dxa"/>
            <w:shd w:val="clear" w:color="auto" w:fill="auto"/>
            <w:vAlign w:val="center"/>
          </w:tcPr>
          <w:p>
            <w:pPr>
              <w:widowControl/>
              <w:spacing w:line="300" w:lineRule="exact"/>
              <w:jc w:val="center"/>
              <w:textAlignment w:val="center"/>
              <w:rPr>
                <w:rFonts w:ascii="宋体" w:hAnsi="宋体"/>
                <w:spacing w:val="-10"/>
                <w:w w:val="90"/>
                <w:sz w:val="18"/>
                <w:szCs w:val="18"/>
              </w:rPr>
            </w:pPr>
            <w:r>
              <w:rPr>
                <w:rFonts w:hint="eastAsia" w:ascii="宋体" w:hAnsi="宋体"/>
                <w:spacing w:val="-10"/>
                <w:w w:val="90"/>
                <w:sz w:val="18"/>
                <w:szCs w:val="18"/>
              </w:rPr>
              <w:t>五权、国华卫生院各1名。在招聘单位最低服务年限为5年。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85" w:hRule="atLeast"/>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旺苍县卫生和计划生育局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旺苍县乡镇卫生院9</w:t>
            </w:r>
          </w:p>
        </w:tc>
        <w:tc>
          <w:tcPr>
            <w:tcW w:w="969"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口腔</w:t>
            </w:r>
            <w:r>
              <w:rPr>
                <w:rFonts w:hint="eastAsia" w:ascii="宋体" w:hAnsi="宋体"/>
                <w:kern w:val="0"/>
                <w:sz w:val="20"/>
                <w:szCs w:val="20"/>
                <w:lang w:bidi="ar"/>
              </w:rPr>
              <w:br w:type="textWrapping"/>
            </w:r>
            <w:r>
              <w:rPr>
                <w:rFonts w:hint="eastAsia" w:ascii="宋体" w:hAnsi="宋体"/>
                <w:kern w:val="0"/>
                <w:sz w:val="20"/>
                <w:szCs w:val="20"/>
                <w:lang w:bidi="ar"/>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20181009</w:t>
            </w:r>
          </w:p>
        </w:tc>
        <w:tc>
          <w:tcPr>
            <w:tcW w:w="54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1</w:t>
            </w:r>
          </w:p>
        </w:tc>
        <w:tc>
          <w:tcPr>
            <w:tcW w:w="704"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大专及以上</w:t>
            </w:r>
          </w:p>
        </w:tc>
        <w:tc>
          <w:tcPr>
            <w:tcW w:w="704"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652"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口腔医学/口腔临床医学/口腔基础医学</w:t>
            </w:r>
          </w:p>
        </w:tc>
        <w:tc>
          <w:tcPr>
            <w:tcW w:w="95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173" w:type="dxa"/>
            <w:shd w:val="clear" w:color="auto" w:fill="auto"/>
            <w:vAlign w:val="center"/>
          </w:tcPr>
          <w:p>
            <w:pPr>
              <w:widowControl/>
              <w:spacing w:line="300" w:lineRule="exact"/>
              <w:jc w:val="center"/>
              <w:textAlignment w:val="center"/>
              <w:rPr>
                <w:rFonts w:ascii="宋体" w:hAnsi="宋体"/>
                <w:spacing w:val="-8"/>
                <w:kern w:val="0"/>
                <w:sz w:val="20"/>
                <w:szCs w:val="20"/>
                <w:lang w:bidi="ar"/>
              </w:rPr>
            </w:pPr>
            <w:r>
              <w:rPr>
                <w:rFonts w:hint="eastAsia" w:ascii="宋体" w:hAnsi="宋体"/>
                <w:spacing w:val="-8"/>
                <w:kern w:val="0"/>
                <w:sz w:val="20"/>
                <w:szCs w:val="20"/>
                <w:lang w:bidi="ar"/>
              </w:rPr>
              <w:t>1988年1月1日及以后出生</w:t>
            </w:r>
          </w:p>
        </w:tc>
        <w:tc>
          <w:tcPr>
            <w:tcW w:w="1619" w:type="dxa"/>
            <w:shd w:val="clear" w:color="auto" w:fill="auto"/>
            <w:vAlign w:val="center"/>
          </w:tcPr>
          <w:p>
            <w:pPr>
              <w:widowControl/>
              <w:spacing w:line="300" w:lineRule="exact"/>
              <w:jc w:val="center"/>
              <w:textAlignment w:val="center"/>
              <w:rPr>
                <w:rFonts w:ascii="宋体" w:hAnsi="宋体"/>
                <w:spacing w:val="-16"/>
                <w:kern w:val="0"/>
                <w:sz w:val="20"/>
                <w:szCs w:val="20"/>
                <w:lang w:bidi="ar"/>
              </w:rPr>
            </w:pPr>
            <w:r>
              <w:rPr>
                <w:rFonts w:hint="eastAsia" w:ascii="宋体" w:hAnsi="宋体"/>
                <w:spacing w:val="-16"/>
                <w:kern w:val="0"/>
                <w:sz w:val="20"/>
                <w:szCs w:val="20"/>
                <w:lang w:bidi="ar"/>
              </w:rPr>
              <w:t>具有大专及以上学历且具有相应执业助理医师及以上资格人员，毕业院校不受全日制普通高校限制。</w:t>
            </w:r>
          </w:p>
        </w:tc>
        <w:tc>
          <w:tcPr>
            <w:tcW w:w="1559"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spacing w:val="-10"/>
                <w:w w:val="90"/>
                <w:sz w:val="18"/>
                <w:szCs w:val="18"/>
              </w:rPr>
              <w:t>三江镇中心卫生院1名。在招聘单位最低服务年限为5年。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旺苍县卫生和计划生育局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旺苍县乡镇卫生院10</w:t>
            </w:r>
          </w:p>
        </w:tc>
        <w:tc>
          <w:tcPr>
            <w:tcW w:w="969"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医学检验</w:t>
            </w:r>
            <w:r>
              <w:rPr>
                <w:rFonts w:hint="eastAsia" w:ascii="宋体" w:hAnsi="宋体"/>
                <w:kern w:val="0"/>
                <w:sz w:val="20"/>
                <w:szCs w:val="20"/>
                <w:lang w:bidi="ar"/>
              </w:rPr>
              <w:br w:type="textWrapping"/>
            </w:r>
            <w:r>
              <w:rPr>
                <w:rFonts w:hint="eastAsia" w:ascii="宋体" w:hAnsi="宋体"/>
                <w:kern w:val="0"/>
                <w:sz w:val="20"/>
                <w:szCs w:val="20"/>
                <w:lang w:bidi="ar"/>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20181010</w:t>
            </w:r>
          </w:p>
        </w:tc>
        <w:tc>
          <w:tcPr>
            <w:tcW w:w="54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3</w:t>
            </w:r>
          </w:p>
        </w:tc>
        <w:tc>
          <w:tcPr>
            <w:tcW w:w="704"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大专及以上</w:t>
            </w:r>
          </w:p>
        </w:tc>
        <w:tc>
          <w:tcPr>
            <w:tcW w:w="704"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652" w:type="dxa"/>
            <w:shd w:val="clear" w:color="auto" w:fill="auto"/>
            <w:vAlign w:val="center"/>
          </w:tcPr>
          <w:p>
            <w:pPr>
              <w:widowControl/>
              <w:spacing w:line="300" w:lineRule="exact"/>
              <w:jc w:val="center"/>
              <w:textAlignment w:val="center"/>
              <w:rPr>
                <w:rFonts w:ascii="宋体" w:hAnsi="宋体"/>
                <w:spacing w:val="-22"/>
                <w:kern w:val="0"/>
                <w:sz w:val="20"/>
                <w:szCs w:val="20"/>
                <w:lang w:bidi="ar"/>
              </w:rPr>
            </w:pPr>
            <w:r>
              <w:rPr>
                <w:rFonts w:hint="eastAsia" w:ascii="宋体" w:hAnsi="宋体"/>
                <w:spacing w:val="-22"/>
                <w:kern w:val="0"/>
                <w:sz w:val="20"/>
                <w:szCs w:val="20"/>
                <w:lang w:bidi="ar"/>
              </w:rPr>
              <w:t>临床检验诊断学/卫生检验/医学检验</w:t>
            </w:r>
          </w:p>
        </w:tc>
        <w:tc>
          <w:tcPr>
            <w:tcW w:w="95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173" w:type="dxa"/>
            <w:shd w:val="clear" w:color="auto" w:fill="auto"/>
            <w:vAlign w:val="center"/>
          </w:tcPr>
          <w:p>
            <w:pPr>
              <w:widowControl/>
              <w:spacing w:line="300" w:lineRule="exact"/>
              <w:jc w:val="center"/>
              <w:textAlignment w:val="center"/>
              <w:rPr>
                <w:rFonts w:ascii="宋体" w:hAnsi="宋体"/>
                <w:spacing w:val="-8"/>
                <w:kern w:val="0"/>
                <w:sz w:val="20"/>
                <w:szCs w:val="20"/>
                <w:lang w:bidi="ar"/>
              </w:rPr>
            </w:pPr>
            <w:r>
              <w:rPr>
                <w:rFonts w:hint="eastAsia" w:ascii="宋体" w:hAnsi="宋体"/>
                <w:spacing w:val="-8"/>
                <w:kern w:val="0"/>
                <w:sz w:val="20"/>
                <w:szCs w:val="20"/>
                <w:lang w:bidi="ar"/>
              </w:rPr>
              <w:t>1988年1月1日及以后出生</w:t>
            </w:r>
          </w:p>
        </w:tc>
        <w:tc>
          <w:tcPr>
            <w:tcW w:w="1619" w:type="dxa"/>
            <w:shd w:val="clear" w:color="auto" w:fill="auto"/>
            <w:vAlign w:val="center"/>
          </w:tcPr>
          <w:p>
            <w:pPr>
              <w:widowControl/>
              <w:spacing w:line="280" w:lineRule="exact"/>
              <w:jc w:val="center"/>
              <w:textAlignment w:val="center"/>
              <w:rPr>
                <w:rFonts w:ascii="宋体" w:hAnsi="宋体"/>
                <w:spacing w:val="-16"/>
                <w:kern w:val="0"/>
                <w:sz w:val="20"/>
                <w:szCs w:val="20"/>
                <w:lang w:bidi="ar"/>
              </w:rPr>
            </w:pPr>
            <w:r>
              <w:rPr>
                <w:rFonts w:hint="eastAsia" w:ascii="宋体" w:hAnsi="宋体"/>
                <w:spacing w:val="-16"/>
                <w:kern w:val="0"/>
                <w:sz w:val="20"/>
                <w:szCs w:val="20"/>
                <w:lang w:bidi="ar"/>
              </w:rPr>
              <w:t>具有大专及以上学历且具有相应执业助理医师及以上资格人员，毕业院校不受全日制普通高校限制。</w:t>
            </w:r>
          </w:p>
        </w:tc>
        <w:tc>
          <w:tcPr>
            <w:tcW w:w="1559"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spacing w:val="-10"/>
                <w:w w:val="90"/>
                <w:sz w:val="18"/>
                <w:szCs w:val="18"/>
              </w:rPr>
              <w:t>五权、英萃、正源卫生院各1名。在招聘单位最低服务年限为5年。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旺苍县卫生和计划生育局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旺苍县乡镇卫生院11</w:t>
            </w:r>
          </w:p>
        </w:tc>
        <w:tc>
          <w:tcPr>
            <w:tcW w:w="969"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医学影像</w:t>
            </w:r>
            <w:r>
              <w:rPr>
                <w:rFonts w:hint="eastAsia" w:ascii="宋体" w:hAnsi="宋体"/>
                <w:kern w:val="0"/>
                <w:sz w:val="20"/>
                <w:szCs w:val="20"/>
                <w:lang w:bidi="ar"/>
              </w:rPr>
              <w:br w:type="textWrapping"/>
            </w:r>
            <w:r>
              <w:rPr>
                <w:rFonts w:hint="eastAsia" w:ascii="宋体" w:hAnsi="宋体"/>
                <w:kern w:val="0"/>
                <w:sz w:val="20"/>
                <w:szCs w:val="20"/>
                <w:lang w:bidi="ar"/>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20181011</w:t>
            </w:r>
          </w:p>
        </w:tc>
        <w:tc>
          <w:tcPr>
            <w:tcW w:w="54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2</w:t>
            </w:r>
          </w:p>
        </w:tc>
        <w:tc>
          <w:tcPr>
            <w:tcW w:w="704"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大专及以上</w:t>
            </w:r>
          </w:p>
        </w:tc>
        <w:tc>
          <w:tcPr>
            <w:tcW w:w="704"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652" w:type="dxa"/>
            <w:shd w:val="clear" w:color="auto" w:fill="auto"/>
            <w:vAlign w:val="center"/>
          </w:tcPr>
          <w:p>
            <w:pPr>
              <w:widowControl/>
              <w:spacing w:line="300" w:lineRule="exact"/>
              <w:jc w:val="center"/>
              <w:textAlignment w:val="center"/>
              <w:rPr>
                <w:rFonts w:ascii="宋体" w:hAnsi="宋体"/>
                <w:spacing w:val="-22"/>
                <w:kern w:val="0"/>
                <w:sz w:val="20"/>
                <w:szCs w:val="20"/>
                <w:lang w:bidi="ar"/>
              </w:rPr>
            </w:pPr>
            <w:r>
              <w:rPr>
                <w:rFonts w:hint="eastAsia" w:ascii="宋体" w:hAnsi="宋体"/>
                <w:spacing w:val="-22"/>
                <w:kern w:val="0"/>
                <w:sz w:val="20"/>
                <w:szCs w:val="20"/>
                <w:lang w:bidi="ar"/>
              </w:rPr>
              <w:t>医学影像学/临床医学(超声诊断方向或医学影像诊断方向）/影像医学与核医学/医学影像</w:t>
            </w:r>
          </w:p>
        </w:tc>
        <w:tc>
          <w:tcPr>
            <w:tcW w:w="95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173" w:type="dxa"/>
            <w:shd w:val="clear" w:color="auto" w:fill="auto"/>
            <w:vAlign w:val="center"/>
          </w:tcPr>
          <w:p>
            <w:pPr>
              <w:widowControl/>
              <w:spacing w:line="300" w:lineRule="exact"/>
              <w:jc w:val="center"/>
              <w:textAlignment w:val="center"/>
              <w:rPr>
                <w:rFonts w:ascii="宋体" w:hAnsi="宋体"/>
                <w:spacing w:val="-8"/>
                <w:kern w:val="0"/>
                <w:sz w:val="20"/>
                <w:szCs w:val="20"/>
                <w:lang w:bidi="ar"/>
              </w:rPr>
            </w:pPr>
            <w:r>
              <w:rPr>
                <w:rFonts w:hint="eastAsia" w:ascii="宋体" w:hAnsi="宋体"/>
                <w:spacing w:val="-8"/>
                <w:kern w:val="0"/>
                <w:sz w:val="20"/>
                <w:szCs w:val="20"/>
                <w:lang w:bidi="ar"/>
              </w:rPr>
              <w:t>1988年1月1日及以后出生</w:t>
            </w:r>
          </w:p>
        </w:tc>
        <w:tc>
          <w:tcPr>
            <w:tcW w:w="1619" w:type="dxa"/>
            <w:shd w:val="clear" w:color="auto" w:fill="auto"/>
            <w:vAlign w:val="center"/>
          </w:tcPr>
          <w:p>
            <w:pPr>
              <w:widowControl/>
              <w:spacing w:line="280" w:lineRule="exact"/>
              <w:jc w:val="center"/>
              <w:textAlignment w:val="center"/>
              <w:rPr>
                <w:rFonts w:ascii="宋体" w:hAnsi="宋体"/>
                <w:spacing w:val="-16"/>
                <w:kern w:val="0"/>
                <w:sz w:val="20"/>
                <w:szCs w:val="20"/>
                <w:lang w:bidi="ar"/>
              </w:rPr>
            </w:pPr>
            <w:r>
              <w:rPr>
                <w:rFonts w:hint="eastAsia" w:ascii="宋体" w:hAnsi="宋体"/>
                <w:spacing w:val="-16"/>
                <w:kern w:val="0"/>
                <w:sz w:val="20"/>
                <w:szCs w:val="20"/>
                <w:lang w:bidi="ar"/>
              </w:rPr>
              <w:t>具有大专及以上学历且具有相应初级及以上资格人员，毕业院校不受全日制普通高校限制。</w:t>
            </w:r>
          </w:p>
        </w:tc>
        <w:tc>
          <w:tcPr>
            <w:tcW w:w="1559"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spacing w:val="-10"/>
                <w:w w:val="90"/>
                <w:sz w:val="18"/>
                <w:szCs w:val="18"/>
              </w:rPr>
              <w:t>龙凤、三江卫生院各1名。在招聘单位最低服务年限为5年。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旺苍县卫生和计划生育局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旺苍县英萃镇中心卫生院</w:t>
            </w:r>
          </w:p>
        </w:tc>
        <w:tc>
          <w:tcPr>
            <w:tcW w:w="969"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药学</w:t>
            </w:r>
            <w:r>
              <w:rPr>
                <w:rFonts w:hint="eastAsia" w:ascii="宋体" w:hAnsi="宋体"/>
                <w:kern w:val="0"/>
                <w:sz w:val="20"/>
                <w:szCs w:val="20"/>
                <w:lang w:bidi="ar"/>
              </w:rPr>
              <w:br w:type="textWrapping"/>
            </w:r>
            <w:r>
              <w:rPr>
                <w:rFonts w:hint="eastAsia" w:ascii="宋体" w:hAnsi="宋体"/>
                <w:kern w:val="0"/>
                <w:sz w:val="20"/>
                <w:szCs w:val="20"/>
                <w:lang w:bidi="ar"/>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20181012</w:t>
            </w:r>
          </w:p>
        </w:tc>
        <w:tc>
          <w:tcPr>
            <w:tcW w:w="54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3</w:t>
            </w:r>
          </w:p>
        </w:tc>
        <w:tc>
          <w:tcPr>
            <w:tcW w:w="704"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大专及以上</w:t>
            </w:r>
          </w:p>
        </w:tc>
        <w:tc>
          <w:tcPr>
            <w:tcW w:w="704"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652"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药学/应用药学/药剂学/药理学/生药学/药物化学/药物分析学/药物分析/临床药学</w:t>
            </w:r>
          </w:p>
        </w:tc>
        <w:tc>
          <w:tcPr>
            <w:tcW w:w="95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173" w:type="dxa"/>
            <w:shd w:val="clear" w:color="auto" w:fill="auto"/>
            <w:vAlign w:val="center"/>
          </w:tcPr>
          <w:p>
            <w:pPr>
              <w:widowControl/>
              <w:spacing w:line="300" w:lineRule="exact"/>
              <w:jc w:val="center"/>
              <w:textAlignment w:val="center"/>
              <w:rPr>
                <w:rFonts w:ascii="宋体" w:hAnsi="宋体"/>
                <w:color w:val="000000"/>
                <w:spacing w:val="-8"/>
                <w:kern w:val="0"/>
                <w:sz w:val="20"/>
                <w:szCs w:val="20"/>
                <w:lang w:bidi="ar"/>
              </w:rPr>
            </w:pPr>
            <w:r>
              <w:rPr>
                <w:rFonts w:hint="eastAsia" w:ascii="宋体" w:hAnsi="宋体"/>
                <w:color w:val="000000"/>
                <w:spacing w:val="-8"/>
                <w:kern w:val="0"/>
                <w:sz w:val="20"/>
                <w:szCs w:val="20"/>
                <w:lang w:bidi="ar"/>
              </w:rPr>
              <w:t>1988年1月1日及以后出生</w:t>
            </w:r>
          </w:p>
        </w:tc>
        <w:tc>
          <w:tcPr>
            <w:tcW w:w="1619" w:type="dxa"/>
            <w:shd w:val="clear" w:color="auto" w:fill="auto"/>
            <w:vAlign w:val="center"/>
          </w:tcPr>
          <w:p>
            <w:pPr>
              <w:widowControl/>
              <w:spacing w:line="300" w:lineRule="exact"/>
              <w:jc w:val="center"/>
              <w:textAlignment w:val="center"/>
              <w:rPr>
                <w:rFonts w:ascii="宋体" w:hAnsi="宋体"/>
                <w:spacing w:val="-16"/>
                <w:kern w:val="0"/>
                <w:sz w:val="20"/>
                <w:szCs w:val="20"/>
                <w:lang w:bidi="ar"/>
              </w:rPr>
            </w:pPr>
            <w:r>
              <w:rPr>
                <w:rFonts w:hint="eastAsia" w:ascii="宋体" w:hAnsi="宋体"/>
                <w:spacing w:val="-16"/>
                <w:kern w:val="0"/>
                <w:sz w:val="20"/>
                <w:szCs w:val="20"/>
                <w:lang w:bidi="ar"/>
              </w:rPr>
              <w:t>具有大专及以上学历且具有相应初级及以上资格人员，毕业院校不受全日制普通高校限制。</w:t>
            </w:r>
          </w:p>
        </w:tc>
        <w:tc>
          <w:tcPr>
            <w:tcW w:w="1559" w:type="dxa"/>
            <w:shd w:val="clear" w:color="auto" w:fill="auto"/>
            <w:vAlign w:val="center"/>
          </w:tcPr>
          <w:p>
            <w:pPr>
              <w:widowControl/>
              <w:spacing w:line="300" w:lineRule="exact"/>
              <w:jc w:val="center"/>
              <w:textAlignment w:val="center"/>
              <w:rPr>
                <w:rFonts w:ascii="宋体" w:hAnsi="宋体"/>
                <w:spacing w:val="-8"/>
                <w:kern w:val="0"/>
                <w:sz w:val="20"/>
                <w:szCs w:val="20"/>
                <w:lang w:bidi="ar"/>
              </w:rPr>
            </w:pPr>
            <w:r>
              <w:rPr>
                <w:rFonts w:hint="eastAsia" w:ascii="宋体" w:hAnsi="宋体"/>
                <w:spacing w:val="-10"/>
                <w:w w:val="90"/>
                <w:sz w:val="18"/>
                <w:szCs w:val="18"/>
              </w:rPr>
              <w:t>东河、国华、英萃卫生院各1名。在招聘单位最低服务年限为5年。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旺苍县城乡规划建设和住房保障局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旺苍县建筑工程质量安全监督站</w:t>
            </w:r>
          </w:p>
        </w:tc>
        <w:tc>
          <w:tcPr>
            <w:tcW w:w="969"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建筑工程管理</w:t>
            </w:r>
            <w:r>
              <w:rPr>
                <w:rFonts w:hint="eastAsia" w:ascii="宋体" w:hAnsi="宋体"/>
                <w:kern w:val="0"/>
                <w:sz w:val="20"/>
                <w:szCs w:val="20"/>
                <w:lang w:bidi="ar"/>
              </w:rPr>
              <w:br w:type="textWrapping"/>
            </w:r>
            <w:r>
              <w:rPr>
                <w:rFonts w:hint="eastAsia" w:ascii="宋体" w:hAnsi="宋体"/>
                <w:kern w:val="0"/>
                <w:sz w:val="20"/>
                <w:szCs w:val="20"/>
                <w:lang w:bidi="ar"/>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20181013</w:t>
            </w:r>
          </w:p>
        </w:tc>
        <w:tc>
          <w:tcPr>
            <w:tcW w:w="54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1</w:t>
            </w:r>
          </w:p>
        </w:tc>
        <w:tc>
          <w:tcPr>
            <w:tcW w:w="704"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研究生及以上</w:t>
            </w:r>
          </w:p>
        </w:tc>
        <w:tc>
          <w:tcPr>
            <w:tcW w:w="704" w:type="dxa"/>
            <w:shd w:val="clear" w:color="auto" w:fill="auto"/>
            <w:vAlign w:val="center"/>
          </w:tcPr>
          <w:p>
            <w:pPr>
              <w:widowControl/>
              <w:spacing w:line="300" w:lineRule="exact"/>
              <w:jc w:val="center"/>
              <w:textAlignment w:val="center"/>
              <w:rPr>
                <w:rFonts w:ascii="宋体" w:hAnsi="宋体"/>
                <w:spacing w:val="-20"/>
                <w:kern w:val="0"/>
                <w:sz w:val="20"/>
                <w:szCs w:val="20"/>
                <w:lang w:bidi="ar"/>
              </w:rPr>
            </w:pPr>
            <w:r>
              <w:rPr>
                <w:rFonts w:hint="eastAsia" w:ascii="宋体" w:hAnsi="宋体"/>
                <w:spacing w:val="-20"/>
                <w:kern w:val="0"/>
                <w:sz w:val="20"/>
                <w:szCs w:val="20"/>
                <w:lang w:bidi="ar"/>
              </w:rPr>
              <w:t>硕士学位及以上</w:t>
            </w:r>
          </w:p>
        </w:tc>
        <w:tc>
          <w:tcPr>
            <w:tcW w:w="1652" w:type="dxa"/>
            <w:shd w:val="clear" w:color="auto" w:fill="auto"/>
            <w:vAlign w:val="center"/>
          </w:tcPr>
          <w:p>
            <w:pPr>
              <w:widowControl/>
              <w:spacing w:line="300" w:lineRule="exact"/>
              <w:jc w:val="center"/>
              <w:textAlignment w:val="center"/>
              <w:rPr>
                <w:rFonts w:ascii="宋体" w:hAnsi="宋体"/>
                <w:color w:val="000000"/>
                <w:spacing w:val="-10"/>
                <w:kern w:val="0"/>
                <w:sz w:val="20"/>
                <w:szCs w:val="20"/>
                <w:lang w:bidi="ar"/>
              </w:rPr>
            </w:pPr>
            <w:r>
              <w:rPr>
                <w:rFonts w:hint="eastAsia" w:ascii="宋体" w:hAnsi="宋体"/>
                <w:color w:val="000000"/>
                <w:spacing w:val="-10"/>
                <w:kern w:val="0"/>
                <w:sz w:val="20"/>
                <w:szCs w:val="20"/>
                <w:lang w:bidi="ar"/>
              </w:rPr>
              <w:t>土木工程</w:t>
            </w:r>
            <w:r>
              <w:rPr>
                <w:rFonts w:hint="eastAsia" w:ascii="宋体" w:hAnsi="宋体"/>
                <w:color w:val="000000"/>
                <w:kern w:val="0"/>
                <w:sz w:val="20"/>
                <w:szCs w:val="20"/>
                <w:lang w:bidi="ar"/>
              </w:rPr>
              <w:t>/</w:t>
            </w:r>
            <w:r>
              <w:rPr>
                <w:rFonts w:hint="eastAsia" w:ascii="宋体" w:hAnsi="宋体"/>
                <w:color w:val="000000"/>
                <w:spacing w:val="-10"/>
                <w:kern w:val="0"/>
                <w:sz w:val="20"/>
                <w:szCs w:val="20"/>
                <w:lang w:bidi="ar"/>
              </w:rPr>
              <w:t>建筑与土木工程</w:t>
            </w:r>
            <w:r>
              <w:rPr>
                <w:rFonts w:hint="eastAsia" w:ascii="宋体" w:hAnsi="宋体"/>
                <w:color w:val="000000"/>
                <w:kern w:val="0"/>
                <w:sz w:val="20"/>
                <w:szCs w:val="20"/>
                <w:lang w:bidi="ar"/>
              </w:rPr>
              <w:t>/</w:t>
            </w:r>
            <w:r>
              <w:rPr>
                <w:rFonts w:hint="eastAsia" w:ascii="宋体" w:hAnsi="宋体"/>
                <w:color w:val="000000"/>
                <w:spacing w:val="-10"/>
                <w:kern w:val="0"/>
                <w:sz w:val="20"/>
                <w:szCs w:val="20"/>
                <w:lang w:bidi="ar"/>
              </w:rPr>
              <w:t>建筑学</w:t>
            </w:r>
            <w:r>
              <w:rPr>
                <w:rFonts w:hint="eastAsia" w:ascii="宋体" w:hAnsi="宋体"/>
                <w:color w:val="000000"/>
                <w:kern w:val="0"/>
                <w:sz w:val="20"/>
                <w:szCs w:val="20"/>
                <w:lang w:bidi="ar"/>
              </w:rPr>
              <w:t>/建筑学硕士/建筑技术科学</w:t>
            </w:r>
          </w:p>
        </w:tc>
        <w:tc>
          <w:tcPr>
            <w:tcW w:w="95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173" w:type="dxa"/>
            <w:shd w:val="clear" w:color="auto" w:fill="auto"/>
            <w:vAlign w:val="center"/>
          </w:tcPr>
          <w:p>
            <w:pPr>
              <w:widowControl/>
              <w:spacing w:line="300" w:lineRule="exact"/>
              <w:jc w:val="center"/>
              <w:textAlignment w:val="center"/>
              <w:rPr>
                <w:rFonts w:ascii="宋体" w:hAnsi="宋体"/>
                <w:spacing w:val="-8"/>
                <w:kern w:val="0"/>
                <w:sz w:val="20"/>
                <w:szCs w:val="20"/>
                <w:lang w:bidi="ar"/>
              </w:rPr>
            </w:pPr>
            <w:r>
              <w:rPr>
                <w:rFonts w:hint="eastAsia" w:ascii="宋体" w:hAnsi="宋体"/>
                <w:spacing w:val="-8"/>
                <w:kern w:val="0"/>
                <w:sz w:val="20"/>
                <w:szCs w:val="20"/>
                <w:lang w:bidi="ar"/>
              </w:rPr>
              <w:t>1983年1月1日及以后出生</w:t>
            </w:r>
          </w:p>
        </w:tc>
        <w:tc>
          <w:tcPr>
            <w:tcW w:w="1619"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559" w:type="dxa"/>
            <w:shd w:val="clear" w:color="auto" w:fill="auto"/>
            <w:vAlign w:val="center"/>
          </w:tcPr>
          <w:p>
            <w:pPr>
              <w:widowControl/>
              <w:spacing w:line="300" w:lineRule="exact"/>
              <w:jc w:val="center"/>
              <w:textAlignment w:val="center"/>
              <w:rPr>
                <w:rFonts w:ascii="宋体" w:hAnsi="宋体"/>
                <w:spacing w:val="-10"/>
                <w:w w:val="90"/>
                <w:sz w:val="18"/>
                <w:szCs w:val="18"/>
              </w:rPr>
            </w:pPr>
            <w:r>
              <w:rPr>
                <w:rFonts w:hint="eastAsia" w:ascii="宋体" w:hAnsi="宋体"/>
                <w:spacing w:val="-10"/>
                <w:w w:val="90"/>
                <w:sz w:val="18"/>
                <w:szCs w:val="18"/>
              </w:rPr>
              <w:t>具有相关专业中级以上职称的不受学历、学位、专业限制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637" w:hRule="atLeast"/>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旺苍县城乡规划建设和住房保障局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旺苍县城乡规划编制研究室</w:t>
            </w:r>
          </w:p>
        </w:tc>
        <w:tc>
          <w:tcPr>
            <w:tcW w:w="969"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城乡规划管理</w:t>
            </w:r>
            <w:r>
              <w:rPr>
                <w:rFonts w:hint="eastAsia" w:ascii="宋体" w:hAnsi="宋体"/>
                <w:kern w:val="0"/>
                <w:sz w:val="20"/>
                <w:szCs w:val="20"/>
                <w:lang w:bidi="ar"/>
              </w:rPr>
              <w:br w:type="textWrapping"/>
            </w:r>
            <w:r>
              <w:rPr>
                <w:rFonts w:hint="eastAsia" w:ascii="宋体" w:hAnsi="宋体"/>
                <w:kern w:val="0"/>
                <w:sz w:val="20"/>
                <w:szCs w:val="20"/>
                <w:lang w:bidi="ar"/>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20181014</w:t>
            </w:r>
          </w:p>
        </w:tc>
        <w:tc>
          <w:tcPr>
            <w:tcW w:w="54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1</w:t>
            </w:r>
          </w:p>
        </w:tc>
        <w:tc>
          <w:tcPr>
            <w:tcW w:w="704"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研究生及以上</w:t>
            </w:r>
          </w:p>
        </w:tc>
        <w:tc>
          <w:tcPr>
            <w:tcW w:w="704" w:type="dxa"/>
            <w:shd w:val="clear" w:color="auto" w:fill="auto"/>
            <w:vAlign w:val="center"/>
          </w:tcPr>
          <w:p>
            <w:pPr>
              <w:widowControl/>
              <w:spacing w:line="300" w:lineRule="exact"/>
              <w:jc w:val="center"/>
              <w:textAlignment w:val="center"/>
              <w:rPr>
                <w:rFonts w:ascii="宋体" w:hAnsi="宋体"/>
                <w:spacing w:val="-20"/>
                <w:kern w:val="0"/>
                <w:sz w:val="20"/>
                <w:szCs w:val="20"/>
                <w:lang w:bidi="ar"/>
              </w:rPr>
            </w:pPr>
            <w:r>
              <w:rPr>
                <w:rFonts w:hint="eastAsia" w:ascii="宋体" w:hAnsi="宋体"/>
                <w:spacing w:val="-20"/>
                <w:kern w:val="0"/>
                <w:sz w:val="20"/>
                <w:szCs w:val="20"/>
                <w:lang w:bidi="ar"/>
              </w:rPr>
              <w:t>硕士学位及以上</w:t>
            </w:r>
          </w:p>
        </w:tc>
        <w:tc>
          <w:tcPr>
            <w:tcW w:w="1652" w:type="dxa"/>
            <w:shd w:val="clear" w:color="auto" w:fill="auto"/>
            <w:vAlign w:val="center"/>
          </w:tcPr>
          <w:p>
            <w:pPr>
              <w:widowControl/>
              <w:spacing w:line="300" w:lineRule="exact"/>
              <w:jc w:val="center"/>
              <w:textAlignment w:val="center"/>
              <w:rPr>
                <w:rFonts w:ascii="宋体" w:hAnsi="宋体"/>
                <w:color w:val="000000"/>
                <w:spacing w:val="-10"/>
                <w:kern w:val="0"/>
                <w:sz w:val="20"/>
                <w:szCs w:val="20"/>
                <w:lang w:bidi="ar"/>
              </w:rPr>
            </w:pPr>
            <w:r>
              <w:rPr>
                <w:rFonts w:hint="eastAsia" w:ascii="宋体" w:hAnsi="宋体"/>
                <w:color w:val="000000"/>
                <w:spacing w:val="-10"/>
                <w:kern w:val="0"/>
                <w:sz w:val="20"/>
                <w:szCs w:val="20"/>
                <w:lang w:bidi="ar"/>
              </w:rPr>
              <w:t>土木工程</w:t>
            </w:r>
            <w:r>
              <w:rPr>
                <w:rFonts w:hint="eastAsia" w:ascii="宋体" w:hAnsi="宋体"/>
                <w:color w:val="000000"/>
                <w:kern w:val="0"/>
                <w:sz w:val="20"/>
                <w:szCs w:val="20"/>
                <w:lang w:bidi="ar"/>
              </w:rPr>
              <w:t>/</w:t>
            </w:r>
            <w:r>
              <w:rPr>
                <w:rFonts w:hint="eastAsia" w:ascii="宋体" w:hAnsi="宋体"/>
                <w:color w:val="000000"/>
                <w:spacing w:val="-10"/>
                <w:kern w:val="0"/>
                <w:sz w:val="20"/>
                <w:szCs w:val="20"/>
                <w:lang w:bidi="ar"/>
              </w:rPr>
              <w:t>建筑与土木工程</w:t>
            </w:r>
            <w:r>
              <w:rPr>
                <w:rFonts w:ascii="宋体" w:hAnsi="宋体"/>
                <w:color w:val="000000"/>
                <w:spacing w:val="-10"/>
                <w:kern w:val="0"/>
                <w:sz w:val="20"/>
                <w:szCs w:val="20"/>
                <w:lang w:bidi="ar"/>
              </w:rPr>
              <w:t>/</w:t>
            </w:r>
            <w:r>
              <w:rPr>
                <w:rFonts w:hint="eastAsia" w:ascii="宋体" w:hAnsi="宋体"/>
                <w:color w:val="000000"/>
                <w:spacing w:val="-10"/>
                <w:kern w:val="0"/>
                <w:sz w:val="20"/>
                <w:szCs w:val="20"/>
                <w:lang w:bidi="ar"/>
              </w:rPr>
              <w:t>城市规划</w:t>
            </w:r>
            <w:r>
              <w:rPr>
                <w:rFonts w:ascii="宋体" w:hAnsi="宋体"/>
                <w:color w:val="000000"/>
                <w:spacing w:val="-10"/>
                <w:kern w:val="0"/>
                <w:sz w:val="20"/>
                <w:szCs w:val="20"/>
                <w:lang w:bidi="ar"/>
              </w:rPr>
              <w:t>/</w:t>
            </w:r>
            <w:r>
              <w:rPr>
                <w:rFonts w:hint="eastAsia" w:ascii="宋体" w:hAnsi="宋体"/>
                <w:color w:val="000000"/>
                <w:spacing w:val="-10"/>
                <w:kern w:val="0"/>
                <w:sz w:val="20"/>
                <w:szCs w:val="20"/>
                <w:lang w:bidi="ar"/>
              </w:rPr>
              <w:t>建筑学</w:t>
            </w:r>
            <w:r>
              <w:rPr>
                <w:rFonts w:ascii="宋体" w:hAnsi="宋体"/>
                <w:color w:val="000000"/>
                <w:spacing w:val="-10"/>
                <w:kern w:val="0"/>
                <w:sz w:val="20"/>
                <w:szCs w:val="20"/>
                <w:lang w:bidi="ar"/>
              </w:rPr>
              <w:t>/</w:t>
            </w:r>
            <w:r>
              <w:rPr>
                <w:rFonts w:hint="eastAsia" w:ascii="宋体" w:hAnsi="宋体"/>
                <w:color w:val="000000"/>
                <w:spacing w:val="-10"/>
                <w:kern w:val="0"/>
                <w:sz w:val="20"/>
                <w:szCs w:val="20"/>
                <w:lang w:bidi="ar"/>
              </w:rPr>
              <w:t>城乡规划学</w:t>
            </w:r>
            <w:r>
              <w:rPr>
                <w:rFonts w:ascii="宋体" w:hAnsi="宋体"/>
                <w:color w:val="000000"/>
                <w:spacing w:val="-10"/>
                <w:kern w:val="0"/>
                <w:sz w:val="20"/>
                <w:szCs w:val="20"/>
                <w:lang w:bidi="ar"/>
              </w:rPr>
              <w:t>/</w:t>
            </w:r>
            <w:r>
              <w:rPr>
                <w:rFonts w:hint="eastAsia" w:ascii="宋体" w:hAnsi="宋体"/>
                <w:color w:val="000000"/>
                <w:spacing w:val="-10"/>
                <w:kern w:val="0"/>
                <w:sz w:val="20"/>
                <w:szCs w:val="20"/>
                <w:lang w:bidi="ar"/>
              </w:rPr>
              <w:t>测绘工程</w:t>
            </w:r>
            <w:r>
              <w:rPr>
                <w:rFonts w:ascii="宋体" w:hAnsi="宋体"/>
                <w:color w:val="000000"/>
                <w:spacing w:val="-10"/>
                <w:kern w:val="0"/>
                <w:sz w:val="20"/>
                <w:szCs w:val="20"/>
                <w:lang w:bidi="ar"/>
              </w:rPr>
              <w:t>/</w:t>
            </w:r>
            <w:r>
              <w:rPr>
                <w:rFonts w:hint="eastAsia" w:ascii="宋体" w:hAnsi="宋体"/>
                <w:color w:val="000000"/>
                <w:spacing w:val="-10"/>
                <w:kern w:val="0"/>
                <w:sz w:val="20"/>
                <w:szCs w:val="20"/>
                <w:lang w:bidi="ar"/>
              </w:rPr>
              <w:t>城市规划与设计</w:t>
            </w:r>
          </w:p>
        </w:tc>
        <w:tc>
          <w:tcPr>
            <w:tcW w:w="95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173" w:type="dxa"/>
            <w:shd w:val="clear" w:color="auto" w:fill="auto"/>
            <w:vAlign w:val="center"/>
          </w:tcPr>
          <w:p>
            <w:pPr>
              <w:widowControl/>
              <w:spacing w:line="300" w:lineRule="exact"/>
              <w:jc w:val="center"/>
              <w:textAlignment w:val="center"/>
              <w:rPr>
                <w:rFonts w:ascii="宋体" w:hAnsi="宋体"/>
                <w:spacing w:val="-8"/>
                <w:kern w:val="0"/>
                <w:sz w:val="20"/>
                <w:szCs w:val="20"/>
                <w:lang w:bidi="ar"/>
              </w:rPr>
            </w:pPr>
            <w:r>
              <w:rPr>
                <w:rFonts w:hint="eastAsia" w:ascii="宋体" w:hAnsi="宋体"/>
                <w:spacing w:val="-8"/>
                <w:kern w:val="0"/>
                <w:sz w:val="20"/>
                <w:szCs w:val="20"/>
                <w:lang w:bidi="ar"/>
              </w:rPr>
              <w:t>1983年1月1日及以后出生</w:t>
            </w:r>
          </w:p>
        </w:tc>
        <w:tc>
          <w:tcPr>
            <w:tcW w:w="1619"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559" w:type="dxa"/>
            <w:shd w:val="clear" w:color="auto" w:fill="auto"/>
            <w:vAlign w:val="center"/>
          </w:tcPr>
          <w:p>
            <w:pPr>
              <w:widowControl/>
              <w:spacing w:line="300" w:lineRule="exact"/>
              <w:jc w:val="center"/>
              <w:textAlignment w:val="center"/>
              <w:rPr>
                <w:rFonts w:ascii="宋体" w:hAnsi="宋体"/>
                <w:spacing w:val="-10"/>
                <w:w w:val="90"/>
                <w:sz w:val="18"/>
                <w:szCs w:val="18"/>
              </w:rPr>
            </w:pPr>
            <w:r>
              <w:rPr>
                <w:rFonts w:hint="eastAsia" w:ascii="宋体" w:hAnsi="宋体"/>
                <w:spacing w:val="-10"/>
                <w:w w:val="90"/>
                <w:sz w:val="18"/>
                <w:szCs w:val="18"/>
              </w:rPr>
              <w:t>具有相关专业中级以上职称的不受学历、学位、专业限制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旺苍县国土资源局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旺苍县土地开发整理中心</w:t>
            </w:r>
          </w:p>
        </w:tc>
        <w:tc>
          <w:tcPr>
            <w:tcW w:w="969"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土地开发整理 （专业技术岗位）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20181015</w:t>
            </w:r>
          </w:p>
        </w:tc>
        <w:tc>
          <w:tcPr>
            <w:tcW w:w="54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1</w:t>
            </w:r>
          </w:p>
        </w:tc>
        <w:tc>
          <w:tcPr>
            <w:tcW w:w="704"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研究生及以上</w:t>
            </w:r>
          </w:p>
        </w:tc>
        <w:tc>
          <w:tcPr>
            <w:tcW w:w="704" w:type="dxa"/>
            <w:shd w:val="clear" w:color="auto" w:fill="auto"/>
            <w:vAlign w:val="center"/>
          </w:tcPr>
          <w:p>
            <w:pPr>
              <w:widowControl/>
              <w:spacing w:line="300" w:lineRule="exact"/>
              <w:jc w:val="center"/>
              <w:textAlignment w:val="center"/>
              <w:rPr>
                <w:rFonts w:ascii="宋体" w:hAnsi="宋体"/>
                <w:spacing w:val="-20"/>
                <w:kern w:val="0"/>
                <w:sz w:val="20"/>
                <w:szCs w:val="20"/>
                <w:lang w:bidi="ar"/>
              </w:rPr>
            </w:pPr>
            <w:r>
              <w:rPr>
                <w:rFonts w:hint="eastAsia" w:ascii="宋体" w:hAnsi="宋体"/>
                <w:spacing w:val="-20"/>
                <w:kern w:val="0"/>
                <w:sz w:val="20"/>
                <w:szCs w:val="20"/>
                <w:lang w:bidi="ar"/>
              </w:rPr>
              <w:t>硕士学位及以上</w:t>
            </w:r>
          </w:p>
        </w:tc>
        <w:tc>
          <w:tcPr>
            <w:tcW w:w="1652" w:type="dxa"/>
            <w:shd w:val="clear" w:color="auto" w:fill="auto"/>
            <w:vAlign w:val="center"/>
          </w:tcPr>
          <w:p>
            <w:pPr>
              <w:widowControl/>
              <w:spacing w:line="300" w:lineRule="exact"/>
              <w:jc w:val="center"/>
              <w:textAlignment w:val="center"/>
              <w:rPr>
                <w:rFonts w:ascii="宋体" w:hAnsi="宋体"/>
                <w:color w:val="000000"/>
                <w:spacing w:val="-6"/>
                <w:kern w:val="0"/>
                <w:sz w:val="20"/>
                <w:szCs w:val="20"/>
                <w:lang w:bidi="ar"/>
              </w:rPr>
            </w:pPr>
            <w:r>
              <w:rPr>
                <w:rFonts w:hint="eastAsia" w:ascii="宋体" w:hAnsi="宋体"/>
                <w:color w:val="000000"/>
                <w:spacing w:val="-6"/>
                <w:kern w:val="0"/>
                <w:sz w:val="20"/>
                <w:szCs w:val="20"/>
                <w:lang w:bidi="ar"/>
              </w:rPr>
              <w:t>土地资源管理/土地资源利用与信息技术/测绘工程/地质工程/土地管理</w:t>
            </w:r>
          </w:p>
        </w:tc>
        <w:tc>
          <w:tcPr>
            <w:tcW w:w="95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173"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1988年1月1日后出生</w:t>
            </w:r>
          </w:p>
        </w:tc>
        <w:tc>
          <w:tcPr>
            <w:tcW w:w="1619"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559" w:type="dxa"/>
            <w:shd w:val="clear" w:color="auto" w:fill="auto"/>
            <w:vAlign w:val="center"/>
          </w:tcPr>
          <w:p>
            <w:pPr>
              <w:widowControl/>
              <w:spacing w:line="300" w:lineRule="exact"/>
              <w:jc w:val="center"/>
              <w:textAlignment w:val="center"/>
              <w:rPr>
                <w:rFonts w:ascii="宋体" w:hAnsi="宋体"/>
                <w:color w:val="FF0000"/>
                <w:kern w:val="0"/>
                <w:sz w:val="20"/>
                <w:szCs w:val="20"/>
                <w:lang w:bidi="ar"/>
              </w:rPr>
            </w:pPr>
            <w:r>
              <w:rPr>
                <w:rFonts w:hint="eastAsia" w:ascii="宋体" w:hAnsi="宋体"/>
                <w:spacing w:val="-10"/>
                <w:w w:val="90"/>
                <w:sz w:val="18"/>
                <w:szCs w:val="18"/>
              </w:rPr>
              <w:t>具有相关专业中级以上职称的不受学历、学位、专业限制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旺苍县交通运输局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旺苍县农村公路建设管理办公室</w:t>
            </w:r>
          </w:p>
        </w:tc>
        <w:tc>
          <w:tcPr>
            <w:tcW w:w="969"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公路建设管理</w:t>
            </w:r>
            <w:r>
              <w:rPr>
                <w:rFonts w:hint="eastAsia" w:ascii="宋体" w:hAnsi="宋体"/>
                <w:kern w:val="0"/>
                <w:sz w:val="20"/>
                <w:szCs w:val="20"/>
                <w:lang w:bidi="ar"/>
              </w:rPr>
              <w:br w:type="textWrapping"/>
            </w:r>
            <w:r>
              <w:rPr>
                <w:rFonts w:hint="eastAsia" w:ascii="宋体" w:hAnsi="宋体"/>
                <w:kern w:val="0"/>
                <w:sz w:val="20"/>
                <w:szCs w:val="20"/>
                <w:lang w:bidi="ar"/>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20181016</w:t>
            </w:r>
          </w:p>
        </w:tc>
        <w:tc>
          <w:tcPr>
            <w:tcW w:w="54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1</w:t>
            </w:r>
          </w:p>
        </w:tc>
        <w:tc>
          <w:tcPr>
            <w:tcW w:w="704"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研究生及以上</w:t>
            </w:r>
          </w:p>
        </w:tc>
        <w:tc>
          <w:tcPr>
            <w:tcW w:w="704" w:type="dxa"/>
            <w:shd w:val="clear" w:color="auto" w:fill="auto"/>
            <w:vAlign w:val="center"/>
          </w:tcPr>
          <w:p>
            <w:pPr>
              <w:widowControl/>
              <w:spacing w:line="300" w:lineRule="exact"/>
              <w:jc w:val="center"/>
              <w:textAlignment w:val="center"/>
              <w:rPr>
                <w:rFonts w:ascii="宋体" w:hAnsi="宋体"/>
                <w:spacing w:val="-20"/>
                <w:kern w:val="0"/>
                <w:sz w:val="20"/>
                <w:szCs w:val="20"/>
                <w:lang w:bidi="ar"/>
              </w:rPr>
            </w:pPr>
            <w:r>
              <w:rPr>
                <w:rFonts w:hint="eastAsia" w:ascii="宋体" w:hAnsi="宋体"/>
                <w:spacing w:val="-20"/>
                <w:kern w:val="0"/>
                <w:sz w:val="20"/>
                <w:szCs w:val="20"/>
                <w:lang w:bidi="ar"/>
              </w:rPr>
              <w:t>硕士学位及以上</w:t>
            </w:r>
          </w:p>
        </w:tc>
        <w:tc>
          <w:tcPr>
            <w:tcW w:w="1652" w:type="dxa"/>
            <w:shd w:val="clear" w:color="auto" w:fill="auto"/>
            <w:vAlign w:val="center"/>
          </w:tcPr>
          <w:p>
            <w:pPr>
              <w:widowControl/>
              <w:spacing w:line="300" w:lineRule="exact"/>
              <w:jc w:val="center"/>
              <w:textAlignment w:val="center"/>
              <w:rPr>
                <w:rFonts w:ascii="宋体" w:hAnsi="宋体"/>
                <w:color w:val="000000"/>
                <w:kern w:val="0"/>
                <w:sz w:val="20"/>
                <w:szCs w:val="20"/>
                <w:lang w:bidi="ar"/>
              </w:rPr>
            </w:pPr>
            <w:r>
              <w:rPr>
                <w:rFonts w:hint="eastAsia" w:ascii="宋体" w:hAnsi="宋体"/>
                <w:color w:val="000000"/>
                <w:kern w:val="0"/>
                <w:sz w:val="20"/>
                <w:szCs w:val="20"/>
                <w:lang w:bidi="ar"/>
              </w:rPr>
              <w:t>土木工程/交通运输规划与管理/桥梁与隧道工程/交通运输工程</w:t>
            </w:r>
          </w:p>
        </w:tc>
        <w:tc>
          <w:tcPr>
            <w:tcW w:w="95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173" w:type="dxa"/>
            <w:shd w:val="clear" w:color="auto" w:fill="auto"/>
            <w:vAlign w:val="center"/>
          </w:tcPr>
          <w:p>
            <w:pPr>
              <w:widowControl/>
              <w:spacing w:line="300" w:lineRule="exact"/>
              <w:jc w:val="center"/>
              <w:textAlignment w:val="center"/>
              <w:rPr>
                <w:rFonts w:ascii="宋体" w:hAnsi="宋体"/>
                <w:spacing w:val="-8"/>
                <w:kern w:val="0"/>
                <w:sz w:val="20"/>
                <w:szCs w:val="20"/>
                <w:lang w:bidi="ar"/>
              </w:rPr>
            </w:pPr>
            <w:r>
              <w:rPr>
                <w:rFonts w:hint="eastAsia" w:ascii="宋体" w:hAnsi="宋体"/>
                <w:spacing w:val="-8"/>
                <w:kern w:val="0"/>
                <w:sz w:val="20"/>
                <w:szCs w:val="20"/>
                <w:lang w:bidi="ar"/>
              </w:rPr>
              <w:t>1988年1月1日及以后出生</w:t>
            </w:r>
          </w:p>
        </w:tc>
        <w:tc>
          <w:tcPr>
            <w:tcW w:w="1619"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559" w:type="dxa"/>
            <w:shd w:val="clear" w:color="auto" w:fill="auto"/>
            <w:vAlign w:val="center"/>
          </w:tcPr>
          <w:p>
            <w:pPr>
              <w:widowControl/>
              <w:spacing w:line="300" w:lineRule="exact"/>
              <w:jc w:val="center"/>
              <w:textAlignment w:val="center"/>
              <w:rPr>
                <w:rFonts w:ascii="宋体" w:hAnsi="宋体"/>
                <w:spacing w:val="-10"/>
                <w:w w:val="90"/>
                <w:sz w:val="18"/>
                <w:szCs w:val="18"/>
              </w:rPr>
            </w:pPr>
            <w:r>
              <w:rPr>
                <w:rFonts w:hint="eastAsia" w:ascii="宋体" w:hAnsi="宋体"/>
                <w:spacing w:val="-10"/>
                <w:w w:val="90"/>
                <w:sz w:val="18"/>
                <w:szCs w:val="18"/>
              </w:rPr>
              <w:t>具有相关专业中级以上职称的不受学历、学位、专业限制，土木工程专业需道路与桥梁方向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旺苍县交通运输局</w:t>
            </w:r>
          </w:p>
        </w:tc>
        <w:tc>
          <w:tcPr>
            <w:tcW w:w="1011"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旺苍县交通工程质量监督站</w:t>
            </w:r>
          </w:p>
        </w:tc>
        <w:tc>
          <w:tcPr>
            <w:tcW w:w="969"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交通工程</w:t>
            </w:r>
            <w:r>
              <w:rPr>
                <w:rFonts w:hint="eastAsia" w:ascii="宋体" w:hAnsi="宋体"/>
                <w:kern w:val="0"/>
                <w:sz w:val="20"/>
                <w:szCs w:val="20"/>
                <w:lang w:bidi="ar"/>
              </w:rPr>
              <w:br w:type="textWrapping"/>
            </w:r>
            <w:r>
              <w:rPr>
                <w:rFonts w:hint="eastAsia" w:ascii="宋体" w:hAnsi="宋体"/>
                <w:kern w:val="0"/>
                <w:sz w:val="20"/>
                <w:szCs w:val="20"/>
                <w:lang w:bidi="ar"/>
              </w:rPr>
              <w:t>（专业技术岗位）</w:t>
            </w:r>
          </w:p>
        </w:tc>
        <w:tc>
          <w:tcPr>
            <w:tcW w:w="90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20181017</w:t>
            </w:r>
          </w:p>
        </w:tc>
        <w:tc>
          <w:tcPr>
            <w:tcW w:w="54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1</w:t>
            </w:r>
          </w:p>
        </w:tc>
        <w:tc>
          <w:tcPr>
            <w:tcW w:w="704"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研究生及以上</w:t>
            </w:r>
          </w:p>
        </w:tc>
        <w:tc>
          <w:tcPr>
            <w:tcW w:w="704" w:type="dxa"/>
            <w:shd w:val="clear" w:color="auto" w:fill="auto"/>
            <w:vAlign w:val="center"/>
          </w:tcPr>
          <w:p>
            <w:pPr>
              <w:widowControl/>
              <w:spacing w:line="300" w:lineRule="exact"/>
              <w:jc w:val="center"/>
              <w:textAlignment w:val="center"/>
              <w:rPr>
                <w:rFonts w:ascii="宋体" w:hAnsi="宋体"/>
                <w:spacing w:val="-20"/>
                <w:kern w:val="0"/>
                <w:sz w:val="20"/>
                <w:szCs w:val="20"/>
                <w:lang w:bidi="ar"/>
              </w:rPr>
            </w:pPr>
            <w:r>
              <w:rPr>
                <w:rFonts w:hint="eastAsia" w:ascii="宋体" w:hAnsi="宋体"/>
                <w:spacing w:val="-20"/>
                <w:kern w:val="0"/>
                <w:sz w:val="20"/>
                <w:szCs w:val="20"/>
                <w:lang w:bidi="ar"/>
              </w:rPr>
              <w:t>硕士学位及以上</w:t>
            </w:r>
          </w:p>
        </w:tc>
        <w:tc>
          <w:tcPr>
            <w:tcW w:w="1652" w:type="dxa"/>
            <w:shd w:val="clear" w:color="auto" w:fill="auto"/>
            <w:vAlign w:val="center"/>
          </w:tcPr>
          <w:p>
            <w:pPr>
              <w:widowControl/>
              <w:spacing w:line="300" w:lineRule="exact"/>
              <w:jc w:val="center"/>
              <w:textAlignment w:val="center"/>
              <w:rPr>
                <w:rFonts w:ascii="宋体" w:hAnsi="宋体"/>
                <w:color w:val="000000"/>
                <w:kern w:val="0"/>
                <w:sz w:val="20"/>
                <w:szCs w:val="20"/>
                <w:lang w:bidi="ar"/>
              </w:rPr>
            </w:pPr>
            <w:r>
              <w:rPr>
                <w:rFonts w:hint="eastAsia" w:ascii="宋体" w:hAnsi="宋体"/>
                <w:color w:val="000000"/>
                <w:kern w:val="0"/>
                <w:sz w:val="20"/>
                <w:szCs w:val="20"/>
                <w:lang w:bidi="ar"/>
              </w:rPr>
              <w:t>土木工程/交通运输规划与管理/桥梁与隧道工程/交通运输工程</w:t>
            </w:r>
          </w:p>
        </w:tc>
        <w:tc>
          <w:tcPr>
            <w:tcW w:w="950" w:type="dxa"/>
            <w:shd w:val="clear" w:color="auto" w:fill="auto"/>
            <w:vAlign w:val="center"/>
          </w:tcPr>
          <w:p>
            <w:pPr>
              <w:widowControl/>
              <w:spacing w:line="300" w:lineRule="exact"/>
              <w:jc w:val="center"/>
              <w:textAlignment w:val="center"/>
              <w:rPr>
                <w:rFonts w:ascii="宋体" w:hAnsi="宋体"/>
                <w:kern w:val="0"/>
                <w:sz w:val="20"/>
                <w:szCs w:val="20"/>
                <w:lang w:bidi="ar"/>
              </w:rPr>
            </w:pPr>
            <w:r>
              <w:rPr>
                <w:rFonts w:hint="eastAsia" w:ascii="宋体" w:hAnsi="宋体"/>
                <w:kern w:val="0"/>
                <w:sz w:val="20"/>
                <w:szCs w:val="20"/>
                <w:lang w:bidi="ar"/>
              </w:rPr>
              <w:t>全日制普通高校</w:t>
            </w:r>
          </w:p>
        </w:tc>
        <w:tc>
          <w:tcPr>
            <w:tcW w:w="85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720"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173" w:type="dxa"/>
            <w:shd w:val="clear" w:color="auto" w:fill="auto"/>
            <w:vAlign w:val="center"/>
          </w:tcPr>
          <w:p>
            <w:pPr>
              <w:widowControl/>
              <w:spacing w:line="300" w:lineRule="exact"/>
              <w:jc w:val="center"/>
              <w:textAlignment w:val="center"/>
              <w:rPr>
                <w:rFonts w:ascii="宋体" w:hAnsi="宋体"/>
                <w:spacing w:val="-8"/>
                <w:kern w:val="0"/>
                <w:sz w:val="20"/>
                <w:szCs w:val="20"/>
                <w:lang w:bidi="ar"/>
              </w:rPr>
            </w:pPr>
            <w:r>
              <w:rPr>
                <w:rFonts w:hint="eastAsia" w:ascii="宋体" w:hAnsi="宋体"/>
                <w:spacing w:val="-8"/>
                <w:kern w:val="0"/>
                <w:sz w:val="20"/>
                <w:szCs w:val="20"/>
                <w:lang w:bidi="ar"/>
              </w:rPr>
              <w:t>1988年1月1日及以后出生</w:t>
            </w:r>
          </w:p>
        </w:tc>
        <w:tc>
          <w:tcPr>
            <w:tcW w:w="1619" w:type="dxa"/>
            <w:shd w:val="clear" w:color="auto" w:fill="auto"/>
            <w:vAlign w:val="center"/>
          </w:tcPr>
          <w:p>
            <w:pPr>
              <w:widowControl/>
              <w:spacing w:line="300" w:lineRule="exact"/>
              <w:jc w:val="center"/>
              <w:textAlignment w:val="center"/>
              <w:rPr>
                <w:rFonts w:ascii="宋体" w:hAnsi="宋体"/>
                <w:kern w:val="0"/>
                <w:sz w:val="20"/>
                <w:szCs w:val="20"/>
                <w:lang w:bidi="ar"/>
              </w:rPr>
            </w:pPr>
          </w:p>
        </w:tc>
        <w:tc>
          <w:tcPr>
            <w:tcW w:w="1559" w:type="dxa"/>
            <w:shd w:val="clear" w:color="auto" w:fill="auto"/>
            <w:vAlign w:val="center"/>
          </w:tcPr>
          <w:p>
            <w:pPr>
              <w:widowControl/>
              <w:spacing w:line="300" w:lineRule="exact"/>
              <w:jc w:val="center"/>
              <w:textAlignment w:val="center"/>
              <w:rPr>
                <w:rFonts w:ascii="宋体" w:hAnsi="宋体"/>
                <w:spacing w:val="-10"/>
                <w:w w:val="90"/>
                <w:sz w:val="18"/>
                <w:szCs w:val="18"/>
              </w:rPr>
            </w:pPr>
            <w:r>
              <w:rPr>
                <w:rFonts w:hint="eastAsia" w:ascii="宋体" w:hAnsi="宋体"/>
                <w:spacing w:val="-10"/>
                <w:w w:val="90"/>
                <w:sz w:val="18"/>
                <w:szCs w:val="18"/>
              </w:rPr>
              <w:t>具有相关专业中级以上职称的不受学历、学位、专业限制</w:t>
            </w:r>
            <w:r>
              <w:rPr>
                <w:rFonts w:hint="eastAsia" w:ascii="宋体" w:hAnsi="宋体"/>
                <w:color w:val="FF0000"/>
                <w:spacing w:val="-10"/>
                <w:w w:val="90"/>
                <w:sz w:val="18"/>
                <w:szCs w:val="18"/>
              </w:rPr>
              <w:t>，</w:t>
            </w:r>
            <w:r>
              <w:rPr>
                <w:rFonts w:hint="eastAsia" w:ascii="宋体" w:hAnsi="宋体"/>
                <w:spacing w:val="-10"/>
                <w:w w:val="90"/>
                <w:sz w:val="18"/>
                <w:szCs w:val="18"/>
              </w:rPr>
              <w:t>土木工程专业需道路与桥梁方向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旺苍县教育和科学技术局</w:t>
            </w:r>
          </w:p>
        </w:tc>
        <w:tc>
          <w:tcPr>
            <w:tcW w:w="1011"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旺苍职业中学</w:t>
            </w:r>
          </w:p>
        </w:tc>
        <w:tc>
          <w:tcPr>
            <w:tcW w:w="969"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茶学专业课教师</w:t>
            </w:r>
            <w:r>
              <w:rPr>
                <w:rFonts w:hint="eastAsia" w:ascii="宋体" w:hAnsi="宋体"/>
                <w:kern w:val="0"/>
                <w:sz w:val="20"/>
                <w:szCs w:val="20"/>
                <w:lang w:bidi="ar"/>
              </w:rPr>
              <w:br w:type="textWrapping"/>
            </w:r>
            <w:r>
              <w:rPr>
                <w:rFonts w:hint="eastAsia" w:ascii="宋体" w:hAnsi="宋体"/>
                <w:kern w:val="0"/>
                <w:sz w:val="20"/>
                <w:szCs w:val="20"/>
                <w:lang w:bidi="ar"/>
              </w:rPr>
              <w:t>（专业技术岗位）</w:t>
            </w:r>
          </w:p>
        </w:tc>
        <w:tc>
          <w:tcPr>
            <w:tcW w:w="900"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20181018</w:t>
            </w:r>
          </w:p>
        </w:tc>
        <w:tc>
          <w:tcPr>
            <w:tcW w:w="540"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2</w:t>
            </w:r>
          </w:p>
        </w:tc>
        <w:tc>
          <w:tcPr>
            <w:tcW w:w="704"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本科及以上</w:t>
            </w:r>
          </w:p>
        </w:tc>
        <w:tc>
          <w:tcPr>
            <w:tcW w:w="704" w:type="dxa"/>
            <w:shd w:val="clear" w:color="auto" w:fill="auto"/>
            <w:vAlign w:val="center"/>
          </w:tcPr>
          <w:p>
            <w:pPr>
              <w:widowControl/>
              <w:spacing w:line="240" w:lineRule="exact"/>
              <w:jc w:val="center"/>
              <w:textAlignment w:val="center"/>
              <w:rPr>
                <w:rFonts w:ascii="宋体" w:hAnsi="宋体"/>
                <w:spacing w:val="-20"/>
                <w:kern w:val="0"/>
                <w:sz w:val="20"/>
                <w:szCs w:val="20"/>
                <w:lang w:bidi="ar"/>
              </w:rPr>
            </w:pPr>
            <w:r>
              <w:rPr>
                <w:rFonts w:hint="eastAsia" w:ascii="宋体" w:hAnsi="宋体"/>
                <w:spacing w:val="-20"/>
                <w:kern w:val="0"/>
                <w:sz w:val="20"/>
                <w:szCs w:val="20"/>
                <w:lang w:bidi="ar"/>
              </w:rPr>
              <w:t>学士学位及以上</w:t>
            </w:r>
          </w:p>
        </w:tc>
        <w:tc>
          <w:tcPr>
            <w:tcW w:w="1652"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茶学</w:t>
            </w:r>
          </w:p>
        </w:tc>
        <w:tc>
          <w:tcPr>
            <w:tcW w:w="950"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全日制普通高校</w:t>
            </w:r>
          </w:p>
        </w:tc>
        <w:tc>
          <w:tcPr>
            <w:tcW w:w="850" w:type="dxa"/>
            <w:shd w:val="clear" w:color="auto" w:fill="auto"/>
            <w:vAlign w:val="center"/>
          </w:tcPr>
          <w:p>
            <w:pPr>
              <w:widowControl/>
              <w:spacing w:line="240" w:lineRule="exact"/>
              <w:jc w:val="center"/>
              <w:textAlignment w:val="center"/>
              <w:rPr>
                <w:rFonts w:ascii="宋体" w:hAnsi="宋体"/>
                <w:kern w:val="0"/>
                <w:sz w:val="20"/>
                <w:szCs w:val="20"/>
                <w:lang w:bidi="ar"/>
              </w:rPr>
            </w:pPr>
          </w:p>
        </w:tc>
        <w:tc>
          <w:tcPr>
            <w:tcW w:w="720" w:type="dxa"/>
            <w:shd w:val="clear" w:color="auto" w:fill="auto"/>
            <w:vAlign w:val="center"/>
          </w:tcPr>
          <w:p>
            <w:pPr>
              <w:widowControl/>
              <w:spacing w:line="240" w:lineRule="exact"/>
              <w:jc w:val="center"/>
              <w:textAlignment w:val="center"/>
              <w:rPr>
                <w:rFonts w:ascii="宋体" w:hAnsi="宋体"/>
                <w:kern w:val="0"/>
                <w:sz w:val="20"/>
                <w:szCs w:val="20"/>
                <w:lang w:bidi="ar"/>
              </w:rPr>
            </w:pPr>
          </w:p>
        </w:tc>
        <w:tc>
          <w:tcPr>
            <w:tcW w:w="1173" w:type="dxa"/>
            <w:shd w:val="clear" w:color="auto" w:fill="auto"/>
            <w:vAlign w:val="center"/>
          </w:tcPr>
          <w:p>
            <w:pPr>
              <w:widowControl/>
              <w:spacing w:line="240" w:lineRule="exact"/>
              <w:jc w:val="center"/>
              <w:textAlignment w:val="center"/>
              <w:rPr>
                <w:rFonts w:ascii="宋体" w:hAnsi="宋体"/>
                <w:spacing w:val="-8"/>
                <w:kern w:val="0"/>
                <w:sz w:val="20"/>
                <w:szCs w:val="20"/>
                <w:lang w:bidi="ar"/>
              </w:rPr>
            </w:pPr>
            <w:r>
              <w:rPr>
                <w:rFonts w:hint="eastAsia" w:ascii="宋体" w:hAnsi="宋体"/>
                <w:spacing w:val="-8"/>
                <w:kern w:val="0"/>
                <w:sz w:val="20"/>
                <w:szCs w:val="20"/>
                <w:lang w:bidi="ar"/>
              </w:rPr>
              <w:t>1988年1月1日及以后出生</w:t>
            </w:r>
          </w:p>
        </w:tc>
        <w:tc>
          <w:tcPr>
            <w:tcW w:w="1619" w:type="dxa"/>
            <w:shd w:val="clear" w:color="auto" w:fill="auto"/>
            <w:vAlign w:val="center"/>
          </w:tcPr>
          <w:p>
            <w:pPr>
              <w:widowControl/>
              <w:spacing w:line="240" w:lineRule="exact"/>
              <w:jc w:val="center"/>
              <w:textAlignment w:val="center"/>
              <w:rPr>
                <w:rFonts w:ascii="宋体" w:hAnsi="宋体"/>
                <w:kern w:val="0"/>
                <w:sz w:val="20"/>
                <w:szCs w:val="20"/>
                <w:lang w:bidi="ar"/>
              </w:rPr>
            </w:pPr>
          </w:p>
        </w:tc>
        <w:tc>
          <w:tcPr>
            <w:tcW w:w="1559" w:type="dxa"/>
            <w:shd w:val="clear" w:color="auto" w:fill="auto"/>
            <w:vAlign w:val="center"/>
          </w:tcPr>
          <w:p>
            <w:pPr>
              <w:widowControl/>
              <w:spacing w:line="240" w:lineRule="exact"/>
              <w:jc w:val="center"/>
              <w:textAlignment w:val="center"/>
              <w:rPr>
                <w:rFonts w:ascii="宋体" w:hAnsi="宋体"/>
                <w:spacing w:val="-10"/>
                <w:w w:val="90"/>
                <w:sz w:val="18"/>
                <w:szCs w:val="18"/>
              </w:rPr>
            </w:pPr>
            <w:r>
              <w:rPr>
                <w:rFonts w:hint="eastAsia" w:ascii="宋体" w:hAnsi="宋体"/>
                <w:spacing w:val="-10"/>
                <w:w w:val="90"/>
                <w:sz w:val="18"/>
                <w:szCs w:val="18"/>
              </w:rPr>
              <w:t>具有相关专业中级以上职称的不受学历、学位、专业限制，在招聘单位最低服务年限为3年。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70" w:hRule="atLeast"/>
          <w:jc w:val="center"/>
        </w:trPr>
        <w:tc>
          <w:tcPr>
            <w:tcW w:w="1261"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旺苍县教育和科学技术局</w:t>
            </w:r>
          </w:p>
        </w:tc>
        <w:tc>
          <w:tcPr>
            <w:tcW w:w="1011"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旺苍县科技创新服务中心</w:t>
            </w:r>
          </w:p>
        </w:tc>
        <w:tc>
          <w:tcPr>
            <w:tcW w:w="969"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茶叶研究管理</w:t>
            </w:r>
            <w:r>
              <w:rPr>
                <w:rFonts w:hint="eastAsia" w:ascii="宋体" w:hAnsi="宋体"/>
                <w:kern w:val="0"/>
                <w:sz w:val="20"/>
                <w:szCs w:val="20"/>
                <w:lang w:bidi="ar"/>
              </w:rPr>
              <w:br w:type="textWrapping"/>
            </w:r>
            <w:r>
              <w:rPr>
                <w:rFonts w:hint="eastAsia" w:ascii="宋体" w:hAnsi="宋体"/>
                <w:kern w:val="0"/>
                <w:sz w:val="20"/>
                <w:szCs w:val="20"/>
                <w:lang w:bidi="ar"/>
              </w:rPr>
              <w:t>（专业技术岗位）</w:t>
            </w:r>
          </w:p>
        </w:tc>
        <w:tc>
          <w:tcPr>
            <w:tcW w:w="900"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20181019</w:t>
            </w:r>
          </w:p>
        </w:tc>
        <w:tc>
          <w:tcPr>
            <w:tcW w:w="540"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1</w:t>
            </w:r>
          </w:p>
        </w:tc>
        <w:tc>
          <w:tcPr>
            <w:tcW w:w="704"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研究生及以上</w:t>
            </w:r>
          </w:p>
        </w:tc>
        <w:tc>
          <w:tcPr>
            <w:tcW w:w="704" w:type="dxa"/>
            <w:shd w:val="clear" w:color="auto" w:fill="auto"/>
            <w:vAlign w:val="center"/>
          </w:tcPr>
          <w:p>
            <w:pPr>
              <w:widowControl/>
              <w:spacing w:line="240" w:lineRule="exact"/>
              <w:jc w:val="center"/>
              <w:textAlignment w:val="center"/>
              <w:rPr>
                <w:rFonts w:ascii="宋体" w:hAnsi="宋体"/>
                <w:spacing w:val="-20"/>
                <w:kern w:val="0"/>
                <w:sz w:val="20"/>
                <w:szCs w:val="20"/>
                <w:lang w:bidi="ar"/>
              </w:rPr>
            </w:pPr>
            <w:r>
              <w:rPr>
                <w:rFonts w:hint="eastAsia" w:ascii="宋体" w:hAnsi="宋体"/>
                <w:spacing w:val="-20"/>
                <w:kern w:val="0"/>
                <w:sz w:val="20"/>
                <w:szCs w:val="20"/>
                <w:lang w:bidi="ar"/>
              </w:rPr>
              <w:t>硕士学位及以上</w:t>
            </w:r>
          </w:p>
        </w:tc>
        <w:tc>
          <w:tcPr>
            <w:tcW w:w="1652"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茶学</w:t>
            </w:r>
          </w:p>
        </w:tc>
        <w:tc>
          <w:tcPr>
            <w:tcW w:w="950"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全日制普通高校</w:t>
            </w:r>
          </w:p>
        </w:tc>
        <w:tc>
          <w:tcPr>
            <w:tcW w:w="850" w:type="dxa"/>
            <w:shd w:val="clear" w:color="auto" w:fill="auto"/>
            <w:vAlign w:val="center"/>
          </w:tcPr>
          <w:p>
            <w:pPr>
              <w:widowControl/>
              <w:spacing w:line="240" w:lineRule="exact"/>
              <w:jc w:val="center"/>
              <w:textAlignment w:val="center"/>
              <w:rPr>
                <w:rFonts w:ascii="宋体" w:hAnsi="宋体"/>
                <w:kern w:val="0"/>
                <w:sz w:val="20"/>
                <w:szCs w:val="20"/>
                <w:lang w:bidi="ar"/>
              </w:rPr>
            </w:pPr>
          </w:p>
        </w:tc>
        <w:tc>
          <w:tcPr>
            <w:tcW w:w="720" w:type="dxa"/>
            <w:shd w:val="clear" w:color="auto" w:fill="auto"/>
            <w:vAlign w:val="center"/>
          </w:tcPr>
          <w:p>
            <w:pPr>
              <w:widowControl/>
              <w:spacing w:line="240" w:lineRule="exact"/>
              <w:jc w:val="center"/>
              <w:textAlignment w:val="center"/>
              <w:rPr>
                <w:rFonts w:ascii="宋体" w:hAnsi="宋体"/>
                <w:kern w:val="0"/>
                <w:sz w:val="20"/>
                <w:szCs w:val="20"/>
                <w:lang w:bidi="ar"/>
              </w:rPr>
            </w:pPr>
          </w:p>
        </w:tc>
        <w:tc>
          <w:tcPr>
            <w:tcW w:w="1173" w:type="dxa"/>
            <w:shd w:val="clear" w:color="auto" w:fill="auto"/>
            <w:vAlign w:val="center"/>
          </w:tcPr>
          <w:p>
            <w:pPr>
              <w:widowControl/>
              <w:spacing w:line="240" w:lineRule="exact"/>
              <w:jc w:val="center"/>
              <w:textAlignment w:val="center"/>
              <w:rPr>
                <w:rFonts w:ascii="宋体" w:hAnsi="宋体"/>
                <w:spacing w:val="-8"/>
                <w:kern w:val="0"/>
                <w:sz w:val="20"/>
                <w:szCs w:val="20"/>
                <w:lang w:bidi="ar"/>
              </w:rPr>
            </w:pPr>
            <w:r>
              <w:rPr>
                <w:rFonts w:hint="eastAsia" w:ascii="宋体" w:hAnsi="宋体"/>
                <w:spacing w:val="-8"/>
                <w:kern w:val="0"/>
                <w:sz w:val="20"/>
                <w:szCs w:val="20"/>
                <w:lang w:bidi="ar"/>
              </w:rPr>
              <w:t>1988年1月1日及以后出生</w:t>
            </w:r>
          </w:p>
        </w:tc>
        <w:tc>
          <w:tcPr>
            <w:tcW w:w="1619" w:type="dxa"/>
            <w:shd w:val="clear" w:color="auto" w:fill="auto"/>
            <w:vAlign w:val="center"/>
          </w:tcPr>
          <w:p>
            <w:pPr>
              <w:widowControl/>
              <w:spacing w:line="240" w:lineRule="exact"/>
              <w:jc w:val="center"/>
              <w:textAlignment w:val="center"/>
              <w:rPr>
                <w:rFonts w:ascii="宋体" w:hAnsi="宋体"/>
                <w:kern w:val="0"/>
                <w:sz w:val="20"/>
                <w:szCs w:val="20"/>
                <w:lang w:bidi="ar"/>
              </w:rPr>
            </w:pPr>
          </w:p>
        </w:tc>
        <w:tc>
          <w:tcPr>
            <w:tcW w:w="1559" w:type="dxa"/>
            <w:shd w:val="clear" w:color="auto" w:fill="auto"/>
            <w:vAlign w:val="top"/>
          </w:tcPr>
          <w:p>
            <w:pPr>
              <w:rPr>
                <w:color w:val="FF0000"/>
              </w:rPr>
            </w:pPr>
            <w:r>
              <w:rPr>
                <w:rFonts w:hint="eastAsia" w:ascii="宋体" w:hAnsi="宋体"/>
                <w:spacing w:val="-10"/>
                <w:w w:val="90"/>
                <w:sz w:val="18"/>
                <w:szCs w:val="18"/>
              </w:rPr>
              <w:t>具有相关专业中级以上职称的不受学历、学位、专业限制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旺苍县林业和园林局</w:t>
            </w:r>
          </w:p>
        </w:tc>
        <w:tc>
          <w:tcPr>
            <w:tcW w:w="1011"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旺苍国有林场</w:t>
            </w:r>
          </w:p>
        </w:tc>
        <w:tc>
          <w:tcPr>
            <w:tcW w:w="969"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林业工程</w:t>
            </w:r>
            <w:r>
              <w:rPr>
                <w:rFonts w:hint="eastAsia" w:ascii="宋体" w:hAnsi="宋体"/>
                <w:kern w:val="0"/>
                <w:sz w:val="20"/>
                <w:szCs w:val="20"/>
                <w:lang w:bidi="ar"/>
              </w:rPr>
              <w:br w:type="textWrapping"/>
            </w:r>
            <w:r>
              <w:rPr>
                <w:rFonts w:hint="eastAsia" w:ascii="宋体" w:hAnsi="宋体"/>
                <w:kern w:val="0"/>
                <w:sz w:val="20"/>
                <w:szCs w:val="20"/>
                <w:lang w:bidi="ar"/>
              </w:rPr>
              <w:t>（专业技术岗位）</w:t>
            </w:r>
          </w:p>
        </w:tc>
        <w:tc>
          <w:tcPr>
            <w:tcW w:w="900"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20181020</w:t>
            </w:r>
          </w:p>
        </w:tc>
        <w:tc>
          <w:tcPr>
            <w:tcW w:w="540"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3</w:t>
            </w:r>
          </w:p>
        </w:tc>
        <w:tc>
          <w:tcPr>
            <w:tcW w:w="704"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研究生及以上</w:t>
            </w:r>
          </w:p>
        </w:tc>
        <w:tc>
          <w:tcPr>
            <w:tcW w:w="704" w:type="dxa"/>
            <w:shd w:val="clear" w:color="auto" w:fill="auto"/>
            <w:vAlign w:val="center"/>
          </w:tcPr>
          <w:p>
            <w:pPr>
              <w:widowControl/>
              <w:spacing w:line="240" w:lineRule="exact"/>
              <w:jc w:val="center"/>
              <w:textAlignment w:val="center"/>
              <w:rPr>
                <w:rFonts w:ascii="宋体" w:hAnsi="宋体"/>
                <w:spacing w:val="-20"/>
                <w:kern w:val="0"/>
                <w:sz w:val="20"/>
                <w:szCs w:val="20"/>
                <w:lang w:bidi="ar"/>
              </w:rPr>
            </w:pPr>
            <w:r>
              <w:rPr>
                <w:rFonts w:hint="eastAsia" w:ascii="宋体" w:hAnsi="宋体"/>
                <w:spacing w:val="-20"/>
                <w:kern w:val="0"/>
                <w:sz w:val="20"/>
                <w:szCs w:val="20"/>
                <w:lang w:bidi="ar"/>
              </w:rPr>
              <w:t>硕士学位及以上</w:t>
            </w:r>
          </w:p>
        </w:tc>
        <w:tc>
          <w:tcPr>
            <w:tcW w:w="1652" w:type="dxa"/>
            <w:shd w:val="clear" w:color="auto" w:fill="auto"/>
            <w:vAlign w:val="center"/>
          </w:tcPr>
          <w:p>
            <w:pPr>
              <w:widowControl/>
              <w:spacing w:line="240" w:lineRule="exact"/>
              <w:jc w:val="center"/>
              <w:textAlignment w:val="center"/>
              <w:rPr>
                <w:rFonts w:ascii="宋体" w:hAnsi="宋体"/>
                <w:color w:val="000000"/>
                <w:w w:val="90"/>
                <w:kern w:val="0"/>
                <w:sz w:val="20"/>
                <w:szCs w:val="20"/>
                <w:lang w:bidi="ar"/>
              </w:rPr>
            </w:pPr>
            <w:r>
              <w:rPr>
                <w:rFonts w:hint="eastAsia" w:ascii="宋体" w:hAnsi="宋体"/>
                <w:color w:val="000000"/>
                <w:w w:val="90"/>
                <w:kern w:val="0"/>
                <w:sz w:val="20"/>
                <w:szCs w:val="20"/>
                <w:lang w:bidi="ar"/>
              </w:rPr>
              <w:t>林业工程/森林工程/林业/森林保护学</w:t>
            </w:r>
            <w:r>
              <w:rPr>
                <w:rFonts w:ascii="宋体" w:hAnsi="宋体"/>
                <w:color w:val="000000"/>
                <w:w w:val="90"/>
                <w:kern w:val="0"/>
                <w:sz w:val="20"/>
                <w:szCs w:val="20"/>
                <w:lang w:bidi="ar"/>
              </w:rPr>
              <w:t xml:space="preserve"> </w:t>
            </w:r>
          </w:p>
        </w:tc>
        <w:tc>
          <w:tcPr>
            <w:tcW w:w="950"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全日制普通高校</w:t>
            </w:r>
          </w:p>
        </w:tc>
        <w:tc>
          <w:tcPr>
            <w:tcW w:w="850" w:type="dxa"/>
            <w:shd w:val="clear" w:color="auto" w:fill="auto"/>
            <w:vAlign w:val="center"/>
          </w:tcPr>
          <w:p>
            <w:pPr>
              <w:widowControl/>
              <w:spacing w:line="240" w:lineRule="exact"/>
              <w:jc w:val="center"/>
              <w:textAlignment w:val="center"/>
              <w:rPr>
                <w:rFonts w:ascii="宋体" w:hAnsi="宋体"/>
                <w:kern w:val="0"/>
                <w:sz w:val="20"/>
                <w:szCs w:val="20"/>
                <w:lang w:bidi="ar"/>
              </w:rPr>
            </w:pPr>
          </w:p>
        </w:tc>
        <w:tc>
          <w:tcPr>
            <w:tcW w:w="720" w:type="dxa"/>
            <w:shd w:val="clear" w:color="auto" w:fill="auto"/>
            <w:vAlign w:val="center"/>
          </w:tcPr>
          <w:p>
            <w:pPr>
              <w:widowControl/>
              <w:spacing w:line="240" w:lineRule="exact"/>
              <w:jc w:val="center"/>
              <w:textAlignment w:val="center"/>
              <w:rPr>
                <w:rFonts w:ascii="宋体" w:hAnsi="宋体"/>
                <w:kern w:val="0"/>
                <w:sz w:val="20"/>
                <w:szCs w:val="20"/>
                <w:lang w:bidi="ar"/>
              </w:rPr>
            </w:pPr>
          </w:p>
        </w:tc>
        <w:tc>
          <w:tcPr>
            <w:tcW w:w="1173" w:type="dxa"/>
            <w:shd w:val="clear" w:color="auto" w:fill="auto"/>
            <w:vAlign w:val="center"/>
          </w:tcPr>
          <w:p>
            <w:pPr>
              <w:widowControl/>
              <w:spacing w:line="240" w:lineRule="exact"/>
              <w:jc w:val="center"/>
              <w:textAlignment w:val="center"/>
              <w:rPr>
                <w:rFonts w:ascii="宋体" w:hAnsi="宋体"/>
                <w:spacing w:val="-8"/>
                <w:kern w:val="0"/>
                <w:sz w:val="20"/>
                <w:szCs w:val="20"/>
                <w:lang w:bidi="ar"/>
              </w:rPr>
            </w:pPr>
            <w:r>
              <w:rPr>
                <w:rFonts w:hint="eastAsia" w:ascii="宋体" w:hAnsi="宋体"/>
                <w:spacing w:val="-8"/>
                <w:kern w:val="0"/>
                <w:sz w:val="20"/>
                <w:szCs w:val="20"/>
                <w:lang w:bidi="ar"/>
              </w:rPr>
              <w:t>1988年1月1日及以后出生</w:t>
            </w:r>
          </w:p>
        </w:tc>
        <w:tc>
          <w:tcPr>
            <w:tcW w:w="1619" w:type="dxa"/>
            <w:shd w:val="clear" w:color="auto" w:fill="auto"/>
            <w:vAlign w:val="center"/>
          </w:tcPr>
          <w:p>
            <w:pPr>
              <w:widowControl/>
              <w:spacing w:line="240" w:lineRule="exact"/>
              <w:jc w:val="center"/>
              <w:textAlignment w:val="center"/>
              <w:rPr>
                <w:rFonts w:ascii="宋体" w:hAnsi="宋体"/>
                <w:kern w:val="0"/>
                <w:sz w:val="20"/>
                <w:szCs w:val="20"/>
                <w:lang w:bidi="ar"/>
              </w:rPr>
            </w:pPr>
          </w:p>
        </w:tc>
        <w:tc>
          <w:tcPr>
            <w:tcW w:w="1559" w:type="dxa"/>
            <w:shd w:val="clear" w:color="auto" w:fill="auto"/>
            <w:vAlign w:val="top"/>
          </w:tcPr>
          <w:p>
            <w:pPr>
              <w:rPr>
                <w:color w:val="FF0000"/>
              </w:rPr>
            </w:pPr>
            <w:r>
              <w:rPr>
                <w:rFonts w:hint="eastAsia" w:ascii="宋体" w:hAnsi="宋体"/>
                <w:spacing w:val="-10"/>
                <w:w w:val="90"/>
                <w:sz w:val="18"/>
                <w:szCs w:val="18"/>
              </w:rPr>
              <w:t>具有相关专业中级以上职称的不受学历、学位、专业限制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旺苍县林业和园林局</w:t>
            </w:r>
          </w:p>
        </w:tc>
        <w:tc>
          <w:tcPr>
            <w:tcW w:w="1011"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旺苍大峡谷森林公园管理处</w:t>
            </w:r>
          </w:p>
        </w:tc>
        <w:tc>
          <w:tcPr>
            <w:tcW w:w="969"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林业工程</w:t>
            </w:r>
            <w:r>
              <w:rPr>
                <w:rFonts w:hint="eastAsia" w:ascii="宋体" w:hAnsi="宋体"/>
                <w:kern w:val="0"/>
                <w:sz w:val="20"/>
                <w:szCs w:val="20"/>
                <w:lang w:bidi="ar"/>
              </w:rPr>
              <w:br w:type="textWrapping"/>
            </w:r>
            <w:r>
              <w:rPr>
                <w:rFonts w:hint="eastAsia" w:ascii="宋体" w:hAnsi="宋体"/>
                <w:kern w:val="0"/>
                <w:sz w:val="20"/>
                <w:szCs w:val="20"/>
                <w:lang w:bidi="ar"/>
              </w:rPr>
              <w:t>（专业技术岗位）</w:t>
            </w:r>
          </w:p>
        </w:tc>
        <w:tc>
          <w:tcPr>
            <w:tcW w:w="900"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20181021</w:t>
            </w:r>
          </w:p>
        </w:tc>
        <w:tc>
          <w:tcPr>
            <w:tcW w:w="540"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1</w:t>
            </w:r>
          </w:p>
        </w:tc>
        <w:tc>
          <w:tcPr>
            <w:tcW w:w="704"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研究生及以上</w:t>
            </w:r>
          </w:p>
        </w:tc>
        <w:tc>
          <w:tcPr>
            <w:tcW w:w="704" w:type="dxa"/>
            <w:shd w:val="clear" w:color="auto" w:fill="auto"/>
            <w:vAlign w:val="center"/>
          </w:tcPr>
          <w:p>
            <w:pPr>
              <w:widowControl/>
              <w:spacing w:line="240" w:lineRule="exact"/>
              <w:jc w:val="center"/>
              <w:textAlignment w:val="center"/>
              <w:rPr>
                <w:rFonts w:ascii="宋体" w:hAnsi="宋体"/>
                <w:spacing w:val="-20"/>
                <w:kern w:val="0"/>
                <w:sz w:val="20"/>
                <w:szCs w:val="20"/>
                <w:lang w:bidi="ar"/>
              </w:rPr>
            </w:pPr>
            <w:r>
              <w:rPr>
                <w:rFonts w:hint="eastAsia" w:ascii="宋体" w:hAnsi="宋体"/>
                <w:spacing w:val="-20"/>
                <w:kern w:val="0"/>
                <w:sz w:val="20"/>
                <w:szCs w:val="20"/>
                <w:lang w:bidi="ar"/>
              </w:rPr>
              <w:t>硕士学位及以上</w:t>
            </w:r>
          </w:p>
        </w:tc>
        <w:tc>
          <w:tcPr>
            <w:tcW w:w="1652" w:type="dxa"/>
            <w:shd w:val="clear" w:color="auto" w:fill="auto"/>
            <w:vAlign w:val="center"/>
          </w:tcPr>
          <w:p>
            <w:pPr>
              <w:widowControl/>
              <w:spacing w:line="240" w:lineRule="exact"/>
              <w:jc w:val="center"/>
              <w:textAlignment w:val="center"/>
              <w:rPr>
                <w:rFonts w:ascii="宋体" w:hAnsi="宋体"/>
                <w:color w:val="000000"/>
                <w:w w:val="90"/>
                <w:kern w:val="0"/>
                <w:sz w:val="20"/>
                <w:szCs w:val="20"/>
                <w:lang w:bidi="ar"/>
              </w:rPr>
            </w:pPr>
            <w:r>
              <w:rPr>
                <w:rFonts w:hint="eastAsia" w:ascii="宋体" w:hAnsi="宋体"/>
                <w:color w:val="000000"/>
                <w:w w:val="90"/>
                <w:kern w:val="0"/>
                <w:sz w:val="20"/>
                <w:szCs w:val="20"/>
                <w:lang w:bidi="ar"/>
              </w:rPr>
              <w:t>林业工程/森林工程/林业/森林保护学</w:t>
            </w:r>
          </w:p>
        </w:tc>
        <w:tc>
          <w:tcPr>
            <w:tcW w:w="950"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全日制普通高校</w:t>
            </w:r>
          </w:p>
        </w:tc>
        <w:tc>
          <w:tcPr>
            <w:tcW w:w="850" w:type="dxa"/>
            <w:shd w:val="clear" w:color="auto" w:fill="auto"/>
            <w:vAlign w:val="center"/>
          </w:tcPr>
          <w:p>
            <w:pPr>
              <w:widowControl/>
              <w:spacing w:line="240" w:lineRule="exact"/>
              <w:jc w:val="center"/>
              <w:textAlignment w:val="center"/>
              <w:rPr>
                <w:rFonts w:ascii="宋体" w:hAnsi="宋体"/>
                <w:kern w:val="0"/>
                <w:sz w:val="20"/>
                <w:szCs w:val="20"/>
                <w:lang w:bidi="ar"/>
              </w:rPr>
            </w:pPr>
          </w:p>
        </w:tc>
        <w:tc>
          <w:tcPr>
            <w:tcW w:w="720" w:type="dxa"/>
            <w:shd w:val="clear" w:color="auto" w:fill="auto"/>
            <w:vAlign w:val="center"/>
          </w:tcPr>
          <w:p>
            <w:pPr>
              <w:widowControl/>
              <w:spacing w:line="240" w:lineRule="exact"/>
              <w:jc w:val="center"/>
              <w:textAlignment w:val="center"/>
              <w:rPr>
                <w:rFonts w:ascii="宋体" w:hAnsi="宋体"/>
                <w:kern w:val="0"/>
                <w:sz w:val="20"/>
                <w:szCs w:val="20"/>
                <w:lang w:bidi="ar"/>
              </w:rPr>
            </w:pPr>
          </w:p>
        </w:tc>
        <w:tc>
          <w:tcPr>
            <w:tcW w:w="1173" w:type="dxa"/>
            <w:shd w:val="clear" w:color="auto" w:fill="auto"/>
            <w:vAlign w:val="center"/>
          </w:tcPr>
          <w:p>
            <w:pPr>
              <w:widowControl/>
              <w:spacing w:line="240" w:lineRule="exact"/>
              <w:jc w:val="center"/>
              <w:textAlignment w:val="center"/>
              <w:rPr>
                <w:rFonts w:ascii="宋体" w:hAnsi="宋体"/>
                <w:spacing w:val="-8"/>
                <w:kern w:val="0"/>
                <w:sz w:val="20"/>
                <w:szCs w:val="20"/>
                <w:lang w:bidi="ar"/>
              </w:rPr>
            </w:pPr>
            <w:r>
              <w:rPr>
                <w:rFonts w:hint="eastAsia" w:ascii="宋体" w:hAnsi="宋体"/>
                <w:spacing w:val="-8"/>
                <w:kern w:val="0"/>
                <w:sz w:val="20"/>
                <w:szCs w:val="20"/>
                <w:lang w:bidi="ar"/>
              </w:rPr>
              <w:t>1988年1月1日及以后出生</w:t>
            </w:r>
          </w:p>
        </w:tc>
        <w:tc>
          <w:tcPr>
            <w:tcW w:w="1619" w:type="dxa"/>
            <w:shd w:val="clear" w:color="auto" w:fill="auto"/>
            <w:vAlign w:val="center"/>
          </w:tcPr>
          <w:p>
            <w:pPr>
              <w:widowControl/>
              <w:spacing w:line="240" w:lineRule="exact"/>
              <w:jc w:val="center"/>
              <w:textAlignment w:val="center"/>
              <w:rPr>
                <w:rFonts w:ascii="宋体" w:hAnsi="宋体"/>
                <w:kern w:val="0"/>
                <w:sz w:val="20"/>
                <w:szCs w:val="20"/>
                <w:lang w:bidi="ar"/>
              </w:rPr>
            </w:pPr>
          </w:p>
        </w:tc>
        <w:tc>
          <w:tcPr>
            <w:tcW w:w="1559" w:type="dxa"/>
            <w:shd w:val="clear" w:color="auto" w:fill="auto"/>
            <w:vAlign w:val="top"/>
          </w:tcPr>
          <w:p>
            <w:pPr>
              <w:rPr>
                <w:color w:val="FF0000"/>
              </w:rPr>
            </w:pPr>
            <w:r>
              <w:rPr>
                <w:rFonts w:hint="eastAsia" w:ascii="宋体" w:hAnsi="宋体"/>
                <w:spacing w:val="-10"/>
                <w:w w:val="90"/>
                <w:sz w:val="18"/>
                <w:szCs w:val="18"/>
              </w:rPr>
              <w:t>具有相关专业中级以上职称的不受学历、学位、专业限制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67" w:hRule="atLeast"/>
          <w:jc w:val="center"/>
        </w:trPr>
        <w:tc>
          <w:tcPr>
            <w:tcW w:w="1261"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旺苍县林业和园林局</w:t>
            </w:r>
          </w:p>
        </w:tc>
        <w:tc>
          <w:tcPr>
            <w:tcW w:w="1011"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旺苍县核桃产业发展中心</w:t>
            </w:r>
          </w:p>
        </w:tc>
        <w:tc>
          <w:tcPr>
            <w:tcW w:w="969"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林业工程</w:t>
            </w:r>
            <w:r>
              <w:rPr>
                <w:rFonts w:hint="eastAsia" w:ascii="宋体" w:hAnsi="宋体"/>
                <w:kern w:val="0"/>
                <w:sz w:val="20"/>
                <w:szCs w:val="20"/>
                <w:lang w:bidi="ar"/>
              </w:rPr>
              <w:br w:type="textWrapping"/>
            </w:r>
            <w:r>
              <w:rPr>
                <w:rFonts w:hint="eastAsia" w:ascii="宋体" w:hAnsi="宋体"/>
                <w:kern w:val="0"/>
                <w:sz w:val="20"/>
                <w:szCs w:val="20"/>
                <w:lang w:bidi="ar"/>
              </w:rPr>
              <w:t>（专业技术岗位）</w:t>
            </w:r>
          </w:p>
        </w:tc>
        <w:tc>
          <w:tcPr>
            <w:tcW w:w="900"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20181022</w:t>
            </w:r>
          </w:p>
        </w:tc>
        <w:tc>
          <w:tcPr>
            <w:tcW w:w="540"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1</w:t>
            </w:r>
          </w:p>
        </w:tc>
        <w:tc>
          <w:tcPr>
            <w:tcW w:w="704"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研究生及以上</w:t>
            </w:r>
          </w:p>
        </w:tc>
        <w:tc>
          <w:tcPr>
            <w:tcW w:w="704" w:type="dxa"/>
            <w:shd w:val="clear" w:color="auto" w:fill="auto"/>
            <w:vAlign w:val="center"/>
          </w:tcPr>
          <w:p>
            <w:pPr>
              <w:widowControl/>
              <w:spacing w:line="240" w:lineRule="exact"/>
              <w:jc w:val="center"/>
              <w:textAlignment w:val="center"/>
              <w:rPr>
                <w:rFonts w:ascii="宋体" w:hAnsi="宋体"/>
                <w:spacing w:val="-20"/>
                <w:kern w:val="0"/>
                <w:sz w:val="20"/>
                <w:szCs w:val="20"/>
                <w:lang w:bidi="ar"/>
              </w:rPr>
            </w:pPr>
            <w:r>
              <w:rPr>
                <w:rFonts w:hint="eastAsia" w:ascii="宋体" w:hAnsi="宋体"/>
                <w:spacing w:val="-20"/>
                <w:kern w:val="0"/>
                <w:sz w:val="20"/>
                <w:szCs w:val="20"/>
                <w:lang w:bidi="ar"/>
              </w:rPr>
              <w:t>硕士学位及以上</w:t>
            </w:r>
          </w:p>
        </w:tc>
        <w:tc>
          <w:tcPr>
            <w:tcW w:w="1652" w:type="dxa"/>
            <w:shd w:val="clear" w:color="auto" w:fill="auto"/>
            <w:vAlign w:val="center"/>
          </w:tcPr>
          <w:p>
            <w:pPr>
              <w:widowControl/>
              <w:spacing w:line="240" w:lineRule="exact"/>
              <w:jc w:val="center"/>
              <w:textAlignment w:val="center"/>
              <w:rPr>
                <w:rFonts w:ascii="宋体" w:hAnsi="宋体"/>
                <w:color w:val="000000"/>
                <w:spacing w:val="-8"/>
                <w:kern w:val="0"/>
                <w:sz w:val="20"/>
                <w:szCs w:val="20"/>
                <w:lang w:bidi="ar"/>
              </w:rPr>
            </w:pPr>
            <w:r>
              <w:rPr>
                <w:rFonts w:hint="eastAsia" w:ascii="宋体" w:hAnsi="宋体"/>
                <w:color w:val="000000"/>
                <w:w w:val="90"/>
                <w:kern w:val="0"/>
                <w:sz w:val="20"/>
                <w:szCs w:val="20"/>
                <w:lang w:bidi="ar"/>
              </w:rPr>
              <w:t>林业工程/果树学（核桃方向）/林业/林业经济管理</w:t>
            </w:r>
          </w:p>
        </w:tc>
        <w:tc>
          <w:tcPr>
            <w:tcW w:w="950"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全日制普通高校</w:t>
            </w:r>
          </w:p>
        </w:tc>
        <w:tc>
          <w:tcPr>
            <w:tcW w:w="850" w:type="dxa"/>
            <w:shd w:val="clear" w:color="auto" w:fill="auto"/>
            <w:vAlign w:val="center"/>
          </w:tcPr>
          <w:p>
            <w:pPr>
              <w:widowControl/>
              <w:spacing w:line="240" w:lineRule="exact"/>
              <w:jc w:val="center"/>
              <w:textAlignment w:val="center"/>
              <w:rPr>
                <w:rFonts w:ascii="宋体" w:hAnsi="宋体"/>
                <w:kern w:val="0"/>
                <w:sz w:val="20"/>
                <w:szCs w:val="20"/>
                <w:lang w:bidi="ar"/>
              </w:rPr>
            </w:pPr>
          </w:p>
        </w:tc>
        <w:tc>
          <w:tcPr>
            <w:tcW w:w="720" w:type="dxa"/>
            <w:shd w:val="clear" w:color="auto" w:fill="auto"/>
            <w:vAlign w:val="center"/>
          </w:tcPr>
          <w:p>
            <w:pPr>
              <w:widowControl/>
              <w:spacing w:line="240" w:lineRule="exact"/>
              <w:jc w:val="center"/>
              <w:textAlignment w:val="center"/>
              <w:rPr>
                <w:rFonts w:ascii="宋体" w:hAnsi="宋体"/>
                <w:kern w:val="0"/>
                <w:sz w:val="20"/>
                <w:szCs w:val="20"/>
                <w:lang w:bidi="ar"/>
              </w:rPr>
            </w:pPr>
          </w:p>
        </w:tc>
        <w:tc>
          <w:tcPr>
            <w:tcW w:w="1173" w:type="dxa"/>
            <w:shd w:val="clear" w:color="auto" w:fill="auto"/>
            <w:vAlign w:val="center"/>
          </w:tcPr>
          <w:p>
            <w:pPr>
              <w:widowControl/>
              <w:spacing w:line="240" w:lineRule="exact"/>
              <w:jc w:val="center"/>
              <w:textAlignment w:val="center"/>
              <w:rPr>
                <w:rFonts w:ascii="宋体" w:hAnsi="宋体"/>
                <w:spacing w:val="-8"/>
                <w:kern w:val="0"/>
                <w:sz w:val="20"/>
                <w:szCs w:val="20"/>
                <w:lang w:bidi="ar"/>
              </w:rPr>
            </w:pPr>
            <w:r>
              <w:rPr>
                <w:rFonts w:hint="eastAsia" w:ascii="宋体" w:hAnsi="宋体"/>
                <w:spacing w:val="-8"/>
                <w:kern w:val="0"/>
                <w:sz w:val="20"/>
                <w:szCs w:val="20"/>
                <w:lang w:bidi="ar"/>
              </w:rPr>
              <w:t>1988年1月1日及以后出生</w:t>
            </w:r>
          </w:p>
        </w:tc>
        <w:tc>
          <w:tcPr>
            <w:tcW w:w="1619" w:type="dxa"/>
            <w:shd w:val="clear" w:color="auto" w:fill="auto"/>
            <w:vAlign w:val="center"/>
          </w:tcPr>
          <w:p>
            <w:pPr>
              <w:widowControl/>
              <w:spacing w:line="240" w:lineRule="exact"/>
              <w:jc w:val="center"/>
              <w:textAlignment w:val="center"/>
              <w:rPr>
                <w:rFonts w:ascii="宋体" w:hAnsi="宋体"/>
                <w:kern w:val="0"/>
                <w:sz w:val="20"/>
                <w:szCs w:val="20"/>
                <w:lang w:bidi="ar"/>
              </w:rPr>
            </w:pPr>
          </w:p>
        </w:tc>
        <w:tc>
          <w:tcPr>
            <w:tcW w:w="1559" w:type="dxa"/>
            <w:shd w:val="clear" w:color="auto" w:fill="auto"/>
            <w:vAlign w:val="top"/>
          </w:tcPr>
          <w:p>
            <w:pPr>
              <w:rPr>
                <w:color w:val="FF0000"/>
              </w:rPr>
            </w:pPr>
            <w:r>
              <w:rPr>
                <w:rFonts w:hint="eastAsia" w:ascii="宋体" w:hAnsi="宋体"/>
                <w:spacing w:val="-10"/>
                <w:w w:val="90"/>
                <w:sz w:val="18"/>
                <w:szCs w:val="18"/>
              </w:rPr>
              <w:t>具有相关专业中级以上职称的不受学历、学位、专业限制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旺苍县林业和园林局</w:t>
            </w:r>
          </w:p>
        </w:tc>
        <w:tc>
          <w:tcPr>
            <w:tcW w:w="1011"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旺苍县乡镇林业站</w:t>
            </w:r>
          </w:p>
        </w:tc>
        <w:tc>
          <w:tcPr>
            <w:tcW w:w="969"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林业工程</w:t>
            </w:r>
            <w:r>
              <w:rPr>
                <w:rFonts w:hint="eastAsia" w:ascii="宋体" w:hAnsi="宋体"/>
                <w:kern w:val="0"/>
                <w:sz w:val="20"/>
                <w:szCs w:val="20"/>
                <w:lang w:bidi="ar"/>
              </w:rPr>
              <w:br w:type="textWrapping"/>
            </w:r>
            <w:r>
              <w:rPr>
                <w:rFonts w:hint="eastAsia" w:ascii="宋体" w:hAnsi="宋体"/>
                <w:kern w:val="0"/>
                <w:sz w:val="20"/>
                <w:szCs w:val="20"/>
                <w:lang w:bidi="ar"/>
              </w:rPr>
              <w:t>（专业技术岗位）</w:t>
            </w:r>
          </w:p>
        </w:tc>
        <w:tc>
          <w:tcPr>
            <w:tcW w:w="900"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20181023</w:t>
            </w:r>
          </w:p>
        </w:tc>
        <w:tc>
          <w:tcPr>
            <w:tcW w:w="540"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4</w:t>
            </w:r>
          </w:p>
        </w:tc>
        <w:tc>
          <w:tcPr>
            <w:tcW w:w="704"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本科及以上</w:t>
            </w:r>
          </w:p>
        </w:tc>
        <w:tc>
          <w:tcPr>
            <w:tcW w:w="704" w:type="dxa"/>
            <w:shd w:val="clear" w:color="auto" w:fill="auto"/>
            <w:vAlign w:val="center"/>
          </w:tcPr>
          <w:p>
            <w:pPr>
              <w:widowControl/>
              <w:spacing w:line="240" w:lineRule="exact"/>
              <w:jc w:val="center"/>
              <w:textAlignment w:val="center"/>
              <w:rPr>
                <w:rFonts w:ascii="宋体" w:hAnsi="宋体"/>
                <w:spacing w:val="-20"/>
                <w:kern w:val="0"/>
                <w:sz w:val="20"/>
                <w:szCs w:val="20"/>
                <w:lang w:bidi="ar"/>
              </w:rPr>
            </w:pPr>
            <w:r>
              <w:rPr>
                <w:rFonts w:hint="eastAsia" w:ascii="宋体" w:hAnsi="宋体"/>
                <w:spacing w:val="-20"/>
                <w:kern w:val="0"/>
                <w:sz w:val="20"/>
                <w:szCs w:val="20"/>
                <w:lang w:bidi="ar"/>
              </w:rPr>
              <w:t>学士学位及以上</w:t>
            </w:r>
          </w:p>
        </w:tc>
        <w:tc>
          <w:tcPr>
            <w:tcW w:w="1652" w:type="dxa"/>
            <w:shd w:val="clear" w:color="auto" w:fill="auto"/>
            <w:vAlign w:val="center"/>
          </w:tcPr>
          <w:p>
            <w:pPr>
              <w:widowControl/>
              <w:spacing w:line="240" w:lineRule="exact"/>
              <w:jc w:val="center"/>
              <w:textAlignment w:val="center"/>
              <w:rPr>
                <w:rFonts w:ascii="宋体" w:hAnsi="宋体"/>
                <w:w w:val="90"/>
                <w:kern w:val="0"/>
                <w:sz w:val="20"/>
                <w:szCs w:val="20"/>
                <w:lang w:bidi="ar"/>
              </w:rPr>
            </w:pPr>
            <w:r>
              <w:rPr>
                <w:rFonts w:hint="eastAsia" w:ascii="宋体" w:hAnsi="宋体"/>
                <w:w w:val="90"/>
                <w:kern w:val="0"/>
                <w:sz w:val="20"/>
                <w:szCs w:val="20"/>
                <w:lang w:bidi="ar"/>
              </w:rPr>
              <w:t>林学/林学教育/森林资源保护与游憩/森林保护/森林保护学/森林培育/野生动植物保护与利用</w:t>
            </w:r>
          </w:p>
        </w:tc>
        <w:tc>
          <w:tcPr>
            <w:tcW w:w="950"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全日制普通高校</w:t>
            </w:r>
          </w:p>
        </w:tc>
        <w:tc>
          <w:tcPr>
            <w:tcW w:w="850" w:type="dxa"/>
            <w:shd w:val="clear" w:color="auto" w:fill="auto"/>
            <w:vAlign w:val="center"/>
          </w:tcPr>
          <w:p>
            <w:pPr>
              <w:widowControl/>
              <w:spacing w:line="240" w:lineRule="exact"/>
              <w:jc w:val="center"/>
              <w:textAlignment w:val="center"/>
              <w:rPr>
                <w:rFonts w:ascii="宋体" w:hAnsi="宋体"/>
                <w:kern w:val="0"/>
                <w:sz w:val="20"/>
                <w:szCs w:val="20"/>
                <w:lang w:bidi="ar"/>
              </w:rPr>
            </w:pPr>
          </w:p>
        </w:tc>
        <w:tc>
          <w:tcPr>
            <w:tcW w:w="720" w:type="dxa"/>
            <w:shd w:val="clear" w:color="auto" w:fill="auto"/>
            <w:vAlign w:val="center"/>
          </w:tcPr>
          <w:p>
            <w:pPr>
              <w:widowControl/>
              <w:spacing w:line="240" w:lineRule="exact"/>
              <w:jc w:val="center"/>
              <w:textAlignment w:val="center"/>
              <w:rPr>
                <w:rFonts w:ascii="宋体" w:hAnsi="宋体"/>
                <w:kern w:val="0"/>
                <w:sz w:val="20"/>
                <w:szCs w:val="20"/>
                <w:lang w:bidi="ar"/>
              </w:rPr>
            </w:pPr>
          </w:p>
        </w:tc>
        <w:tc>
          <w:tcPr>
            <w:tcW w:w="1173" w:type="dxa"/>
            <w:shd w:val="clear" w:color="auto" w:fill="auto"/>
            <w:vAlign w:val="center"/>
          </w:tcPr>
          <w:p>
            <w:pPr>
              <w:widowControl/>
              <w:spacing w:line="240" w:lineRule="exact"/>
              <w:jc w:val="center"/>
              <w:textAlignment w:val="center"/>
              <w:rPr>
                <w:rFonts w:ascii="宋体" w:hAnsi="宋体"/>
                <w:spacing w:val="-8"/>
                <w:kern w:val="0"/>
                <w:sz w:val="20"/>
                <w:szCs w:val="20"/>
                <w:lang w:bidi="ar"/>
              </w:rPr>
            </w:pPr>
            <w:r>
              <w:rPr>
                <w:rFonts w:hint="eastAsia" w:ascii="宋体" w:hAnsi="宋体"/>
                <w:spacing w:val="-8"/>
                <w:kern w:val="0"/>
                <w:sz w:val="20"/>
                <w:szCs w:val="20"/>
                <w:lang w:bidi="ar"/>
              </w:rPr>
              <w:t>1988年1月1日及以后出生</w:t>
            </w:r>
          </w:p>
        </w:tc>
        <w:tc>
          <w:tcPr>
            <w:tcW w:w="1619" w:type="dxa"/>
            <w:shd w:val="clear" w:color="auto" w:fill="auto"/>
            <w:vAlign w:val="center"/>
          </w:tcPr>
          <w:p>
            <w:pPr>
              <w:widowControl/>
              <w:spacing w:line="240" w:lineRule="exact"/>
              <w:jc w:val="center"/>
              <w:textAlignment w:val="center"/>
              <w:rPr>
                <w:rFonts w:ascii="宋体" w:hAnsi="宋体"/>
                <w:kern w:val="0"/>
                <w:sz w:val="20"/>
                <w:szCs w:val="20"/>
                <w:lang w:bidi="ar"/>
              </w:rPr>
            </w:pPr>
          </w:p>
        </w:tc>
        <w:tc>
          <w:tcPr>
            <w:tcW w:w="1559" w:type="dxa"/>
            <w:shd w:val="clear" w:color="auto" w:fill="auto"/>
            <w:vAlign w:val="center"/>
          </w:tcPr>
          <w:p>
            <w:pPr>
              <w:widowControl/>
              <w:spacing w:line="240" w:lineRule="exact"/>
              <w:jc w:val="center"/>
              <w:textAlignment w:val="center"/>
              <w:rPr>
                <w:rFonts w:ascii="宋体" w:hAnsi="宋体"/>
                <w:spacing w:val="-10"/>
                <w:w w:val="90"/>
                <w:sz w:val="18"/>
                <w:szCs w:val="18"/>
              </w:rPr>
            </w:pPr>
            <w:r>
              <w:rPr>
                <w:rFonts w:hint="eastAsia" w:ascii="宋体" w:hAnsi="宋体"/>
                <w:spacing w:val="-10"/>
                <w:w w:val="90"/>
                <w:sz w:val="18"/>
                <w:szCs w:val="18"/>
              </w:rPr>
              <w:t>高阳、五权林业站各1名，国华林业站2名。在招聘单位最低服务年限为5年。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61"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旺苍县农业局</w:t>
            </w:r>
          </w:p>
        </w:tc>
        <w:tc>
          <w:tcPr>
            <w:tcW w:w="1011"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旺苍县乡镇畜牧兽医站</w:t>
            </w:r>
          </w:p>
        </w:tc>
        <w:tc>
          <w:tcPr>
            <w:tcW w:w="969"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畜牧兽医</w:t>
            </w:r>
            <w:r>
              <w:rPr>
                <w:rFonts w:hint="eastAsia" w:ascii="宋体" w:hAnsi="宋体"/>
                <w:kern w:val="0"/>
                <w:sz w:val="20"/>
                <w:szCs w:val="20"/>
                <w:lang w:bidi="ar"/>
              </w:rPr>
              <w:br w:type="textWrapping"/>
            </w:r>
            <w:r>
              <w:rPr>
                <w:rFonts w:hint="eastAsia" w:ascii="宋体" w:hAnsi="宋体"/>
                <w:kern w:val="0"/>
                <w:sz w:val="20"/>
                <w:szCs w:val="20"/>
                <w:lang w:bidi="ar"/>
              </w:rPr>
              <w:t>（专业技术岗位）</w:t>
            </w:r>
          </w:p>
        </w:tc>
        <w:tc>
          <w:tcPr>
            <w:tcW w:w="900"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20181024</w:t>
            </w:r>
          </w:p>
        </w:tc>
        <w:tc>
          <w:tcPr>
            <w:tcW w:w="540"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11</w:t>
            </w:r>
          </w:p>
        </w:tc>
        <w:tc>
          <w:tcPr>
            <w:tcW w:w="704"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本科及以上</w:t>
            </w:r>
          </w:p>
        </w:tc>
        <w:tc>
          <w:tcPr>
            <w:tcW w:w="704" w:type="dxa"/>
            <w:shd w:val="clear" w:color="auto" w:fill="auto"/>
            <w:vAlign w:val="center"/>
          </w:tcPr>
          <w:p>
            <w:pPr>
              <w:widowControl/>
              <w:spacing w:line="240" w:lineRule="exact"/>
              <w:jc w:val="center"/>
              <w:textAlignment w:val="center"/>
              <w:rPr>
                <w:rFonts w:ascii="宋体" w:hAnsi="宋体"/>
                <w:spacing w:val="-20"/>
                <w:kern w:val="0"/>
                <w:sz w:val="20"/>
                <w:szCs w:val="20"/>
                <w:lang w:bidi="ar"/>
              </w:rPr>
            </w:pPr>
            <w:r>
              <w:rPr>
                <w:rFonts w:hint="eastAsia" w:ascii="宋体" w:hAnsi="宋体"/>
                <w:spacing w:val="-20"/>
                <w:kern w:val="0"/>
                <w:sz w:val="20"/>
                <w:szCs w:val="20"/>
                <w:lang w:bidi="ar"/>
              </w:rPr>
              <w:t>学士学位及以上</w:t>
            </w:r>
          </w:p>
        </w:tc>
        <w:tc>
          <w:tcPr>
            <w:tcW w:w="1652" w:type="dxa"/>
            <w:shd w:val="clear" w:color="auto" w:fill="auto"/>
            <w:vAlign w:val="center"/>
          </w:tcPr>
          <w:p>
            <w:pPr>
              <w:widowControl/>
              <w:spacing w:line="240" w:lineRule="exact"/>
              <w:jc w:val="center"/>
              <w:textAlignment w:val="center"/>
              <w:rPr>
                <w:rFonts w:ascii="宋体" w:hAnsi="宋体"/>
                <w:spacing w:val="-8"/>
                <w:kern w:val="0"/>
                <w:sz w:val="20"/>
                <w:szCs w:val="20"/>
                <w:lang w:bidi="ar"/>
              </w:rPr>
            </w:pPr>
            <w:r>
              <w:rPr>
                <w:rFonts w:hint="eastAsia" w:ascii="宋体" w:hAnsi="宋体"/>
                <w:spacing w:val="-8"/>
                <w:kern w:val="0"/>
                <w:sz w:val="20"/>
                <w:szCs w:val="20"/>
                <w:lang w:bidi="ar"/>
              </w:rPr>
              <w:t>动物科学/动物医学/动物生物技术/动物药学/动植物检疫/动物遗传育种与繁殖/动物营养与饲料科学/基础兽医学/临床兽医学/预防兽医学/畜牧兽医/兽医学/兽医/畜牧学</w:t>
            </w:r>
          </w:p>
        </w:tc>
        <w:tc>
          <w:tcPr>
            <w:tcW w:w="950" w:type="dxa"/>
            <w:shd w:val="clear" w:color="auto" w:fill="auto"/>
            <w:vAlign w:val="center"/>
          </w:tcPr>
          <w:p>
            <w:pPr>
              <w:widowControl/>
              <w:spacing w:line="240" w:lineRule="exact"/>
              <w:jc w:val="center"/>
              <w:textAlignment w:val="center"/>
              <w:rPr>
                <w:rFonts w:ascii="宋体" w:hAnsi="宋体"/>
                <w:kern w:val="0"/>
                <w:sz w:val="20"/>
                <w:szCs w:val="20"/>
                <w:lang w:bidi="ar"/>
              </w:rPr>
            </w:pPr>
            <w:r>
              <w:rPr>
                <w:rFonts w:hint="eastAsia" w:ascii="宋体" w:hAnsi="宋体"/>
                <w:kern w:val="0"/>
                <w:sz w:val="20"/>
                <w:szCs w:val="20"/>
                <w:lang w:bidi="ar"/>
              </w:rPr>
              <w:t>全日制普通高校</w:t>
            </w:r>
          </w:p>
        </w:tc>
        <w:tc>
          <w:tcPr>
            <w:tcW w:w="850" w:type="dxa"/>
            <w:shd w:val="clear" w:color="auto" w:fill="auto"/>
            <w:vAlign w:val="center"/>
          </w:tcPr>
          <w:p>
            <w:pPr>
              <w:widowControl/>
              <w:spacing w:line="240" w:lineRule="exact"/>
              <w:jc w:val="center"/>
              <w:textAlignment w:val="center"/>
              <w:rPr>
                <w:rFonts w:ascii="宋体" w:hAnsi="宋体"/>
                <w:kern w:val="0"/>
                <w:sz w:val="20"/>
                <w:szCs w:val="20"/>
                <w:lang w:bidi="ar"/>
              </w:rPr>
            </w:pPr>
          </w:p>
        </w:tc>
        <w:tc>
          <w:tcPr>
            <w:tcW w:w="720" w:type="dxa"/>
            <w:shd w:val="clear" w:color="auto" w:fill="auto"/>
            <w:vAlign w:val="center"/>
          </w:tcPr>
          <w:p>
            <w:pPr>
              <w:widowControl/>
              <w:spacing w:line="240" w:lineRule="exact"/>
              <w:jc w:val="center"/>
              <w:textAlignment w:val="center"/>
              <w:rPr>
                <w:rFonts w:ascii="宋体" w:hAnsi="宋体"/>
                <w:kern w:val="0"/>
                <w:sz w:val="20"/>
                <w:szCs w:val="20"/>
                <w:lang w:bidi="ar"/>
              </w:rPr>
            </w:pPr>
          </w:p>
        </w:tc>
        <w:tc>
          <w:tcPr>
            <w:tcW w:w="1173" w:type="dxa"/>
            <w:shd w:val="clear" w:color="auto" w:fill="auto"/>
            <w:vAlign w:val="center"/>
          </w:tcPr>
          <w:p>
            <w:pPr>
              <w:widowControl/>
              <w:spacing w:line="240" w:lineRule="exact"/>
              <w:jc w:val="center"/>
              <w:textAlignment w:val="center"/>
              <w:rPr>
                <w:rFonts w:ascii="宋体" w:hAnsi="宋体"/>
                <w:spacing w:val="-8"/>
                <w:kern w:val="0"/>
                <w:sz w:val="20"/>
                <w:szCs w:val="20"/>
                <w:lang w:bidi="ar"/>
              </w:rPr>
            </w:pPr>
            <w:r>
              <w:rPr>
                <w:rFonts w:hint="eastAsia" w:ascii="宋体" w:hAnsi="宋体"/>
                <w:spacing w:val="-8"/>
                <w:kern w:val="0"/>
                <w:sz w:val="20"/>
                <w:szCs w:val="20"/>
                <w:lang w:bidi="ar"/>
              </w:rPr>
              <w:t>1988年1月1日及以后出生</w:t>
            </w:r>
          </w:p>
        </w:tc>
        <w:tc>
          <w:tcPr>
            <w:tcW w:w="1619" w:type="dxa"/>
            <w:shd w:val="clear" w:color="auto" w:fill="auto"/>
            <w:vAlign w:val="center"/>
          </w:tcPr>
          <w:p>
            <w:pPr>
              <w:widowControl/>
              <w:spacing w:line="240" w:lineRule="exact"/>
              <w:jc w:val="center"/>
              <w:textAlignment w:val="center"/>
              <w:rPr>
                <w:rFonts w:ascii="宋体" w:hAnsi="宋体"/>
                <w:kern w:val="0"/>
                <w:sz w:val="20"/>
                <w:szCs w:val="20"/>
                <w:lang w:bidi="ar"/>
              </w:rPr>
            </w:pPr>
          </w:p>
        </w:tc>
        <w:tc>
          <w:tcPr>
            <w:tcW w:w="1559" w:type="dxa"/>
            <w:shd w:val="clear" w:color="auto" w:fill="auto"/>
            <w:vAlign w:val="center"/>
          </w:tcPr>
          <w:p>
            <w:pPr>
              <w:widowControl/>
              <w:spacing w:line="240" w:lineRule="exact"/>
              <w:jc w:val="center"/>
              <w:textAlignment w:val="center"/>
              <w:rPr>
                <w:rFonts w:ascii="宋体" w:hAnsi="宋体"/>
                <w:spacing w:val="-10"/>
                <w:w w:val="90"/>
                <w:sz w:val="18"/>
                <w:szCs w:val="18"/>
              </w:rPr>
            </w:pPr>
            <w:r>
              <w:rPr>
                <w:rFonts w:hint="eastAsia" w:ascii="宋体" w:hAnsi="宋体"/>
                <w:spacing w:val="-10"/>
                <w:w w:val="90"/>
                <w:sz w:val="18"/>
                <w:szCs w:val="18"/>
              </w:rPr>
              <w:t>白水镇、麻英乡、张华镇、柳溪乡、黄洋镇、木门镇、三江镇、万山乡、正源乡、英萃镇、盐河乡畜牧兽医站各1名。在招聘单位最低服务年限为5年。</w:t>
            </w:r>
          </w:p>
        </w:tc>
      </w:tr>
    </w:tbl>
    <w:p>
      <w:pPr>
        <w:widowControl/>
        <w:textAlignment w:val="center"/>
        <w:rPr>
          <w:rFonts w:hint="eastAsia" w:ascii="宋体" w:hAnsi="宋体"/>
          <w:kern w:val="0"/>
          <w:sz w:val="20"/>
          <w:szCs w:val="20"/>
          <w:lang w:bidi="ar"/>
        </w:rPr>
      </w:pPr>
      <w:r>
        <w:rPr>
          <w:rFonts w:hint="eastAsia" w:ascii="宋体" w:hAnsi="宋体"/>
          <w:kern w:val="0"/>
          <w:sz w:val="20"/>
          <w:szCs w:val="20"/>
          <w:lang w:bidi="ar"/>
        </w:rPr>
        <w:t>　</w:t>
      </w:r>
    </w:p>
    <w:p>
      <w:pPr>
        <w:spacing w:line="576" w:lineRule="exact"/>
        <w:rPr>
          <w:rFonts w:ascii="黑体" w:eastAsia="黑体"/>
          <w:sz w:val="32"/>
          <w:szCs w:val="32"/>
        </w:rPr>
        <w:sectPr>
          <w:pgSz w:w="16838" w:h="11906" w:orient="landscape"/>
          <w:pgMar w:top="1474" w:right="1474" w:bottom="1474" w:left="1474" w:header="851" w:footer="1361" w:gutter="0"/>
          <w:cols w:space="425" w:num="1"/>
          <w:docGrid w:type="lines" w:linePitch="312" w:charSpace="0"/>
        </w:sectPr>
      </w:pPr>
    </w:p>
    <w:p>
      <w:pPr>
        <w:spacing w:line="576" w:lineRule="exact"/>
        <w:rPr>
          <w:rFonts w:hint="eastAsia" w:ascii="黑体" w:eastAsia="黑体"/>
          <w:sz w:val="32"/>
          <w:szCs w:val="32"/>
        </w:rPr>
      </w:pPr>
      <w:r>
        <w:rPr>
          <w:rFonts w:hint="eastAsia" w:ascii="黑体" w:eastAsia="黑体"/>
          <w:sz w:val="32"/>
          <w:szCs w:val="32"/>
        </w:rPr>
        <w:t>附件3</w:t>
      </w:r>
    </w:p>
    <w:tbl>
      <w:tblPr>
        <w:tblStyle w:val="5"/>
        <w:tblpPr w:leftFromText="180" w:rightFromText="180" w:vertAnchor="text" w:horzAnchor="margin" w:tblpY="1158"/>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253"/>
        <w:gridCol w:w="180"/>
        <w:gridCol w:w="590"/>
        <w:gridCol w:w="399"/>
        <w:gridCol w:w="11"/>
        <w:gridCol w:w="6"/>
        <w:gridCol w:w="642"/>
        <w:gridCol w:w="74"/>
        <w:gridCol w:w="275"/>
        <w:gridCol w:w="276"/>
        <w:gridCol w:w="237"/>
        <w:gridCol w:w="7"/>
        <w:gridCol w:w="32"/>
        <w:gridCol w:w="276"/>
        <w:gridCol w:w="276"/>
        <w:gridCol w:w="43"/>
        <w:gridCol w:w="233"/>
        <w:gridCol w:w="214"/>
        <w:gridCol w:w="38"/>
        <w:gridCol w:w="24"/>
        <w:gridCol w:w="276"/>
        <w:gridCol w:w="174"/>
        <w:gridCol w:w="28"/>
        <w:gridCol w:w="74"/>
        <w:gridCol w:w="275"/>
        <w:gridCol w:w="276"/>
        <w:gridCol w:w="276"/>
        <w:gridCol w:w="184"/>
        <w:gridCol w:w="18"/>
        <w:gridCol w:w="74"/>
        <w:gridCol w:w="276"/>
        <w:gridCol w:w="171"/>
        <w:gridCol w:w="33"/>
        <w:gridCol w:w="72"/>
        <w:gridCol w:w="109"/>
        <w:gridCol w:w="167"/>
        <w:gridCol w:w="276"/>
        <w:gridCol w:w="277"/>
        <w:gridCol w:w="398"/>
        <w:gridCol w:w="502"/>
        <w:gridCol w:w="207"/>
        <w:gridCol w:w="42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atLeast"/>
        </w:trPr>
        <w:tc>
          <w:tcPr>
            <w:tcW w:w="959" w:type="dxa"/>
            <w:gridSpan w:val="3"/>
            <w:vAlign w:val="center"/>
          </w:tcPr>
          <w:p>
            <w:pPr>
              <w:widowControl/>
              <w:spacing w:line="360" w:lineRule="exact"/>
              <w:jc w:val="center"/>
              <w:rPr>
                <w:rFonts w:hint="eastAsia" w:ascii="宋体" w:hAnsi="宋体" w:cs="Arial"/>
                <w:color w:val="000000"/>
                <w:kern w:val="0"/>
                <w:szCs w:val="21"/>
              </w:rPr>
            </w:pPr>
            <w:r>
              <w:rPr>
                <w:rFonts w:hint="eastAsia" w:ascii="宋体" w:hAnsi="宋体" w:cs="Arial"/>
                <w:color w:val="000000"/>
                <w:kern w:val="0"/>
                <w:szCs w:val="21"/>
              </w:rPr>
              <w:t>姓名</w:t>
            </w:r>
          </w:p>
        </w:tc>
        <w:tc>
          <w:tcPr>
            <w:tcW w:w="1000" w:type="dxa"/>
            <w:gridSpan w:val="3"/>
            <w:vAlign w:val="center"/>
          </w:tcPr>
          <w:p>
            <w:pPr>
              <w:widowControl/>
              <w:spacing w:line="360" w:lineRule="exact"/>
              <w:jc w:val="center"/>
              <w:rPr>
                <w:rFonts w:hint="eastAsia" w:ascii="宋体" w:hAnsi="宋体" w:cs="Arial"/>
                <w:color w:val="000000"/>
                <w:kern w:val="0"/>
                <w:szCs w:val="21"/>
              </w:rPr>
            </w:pPr>
          </w:p>
        </w:tc>
        <w:tc>
          <w:tcPr>
            <w:tcW w:w="722" w:type="dxa"/>
            <w:gridSpan w:val="3"/>
            <w:vAlign w:val="center"/>
          </w:tcPr>
          <w:p>
            <w:pPr>
              <w:widowControl/>
              <w:spacing w:line="320" w:lineRule="exact"/>
              <w:jc w:val="center"/>
              <w:rPr>
                <w:rFonts w:hint="eastAsia" w:ascii="宋体" w:hAnsi="宋体" w:cs="Arial"/>
                <w:color w:val="000000"/>
                <w:kern w:val="0"/>
                <w:szCs w:val="21"/>
              </w:rPr>
            </w:pPr>
            <w:r>
              <w:rPr>
                <w:rFonts w:hint="eastAsia" w:ascii="宋体" w:hAnsi="宋体" w:cs="Arial"/>
                <w:color w:val="000000"/>
                <w:kern w:val="0"/>
                <w:szCs w:val="21"/>
              </w:rPr>
              <w:t>身份</w:t>
            </w:r>
          </w:p>
          <w:p>
            <w:pPr>
              <w:widowControl/>
              <w:spacing w:line="320" w:lineRule="exact"/>
              <w:jc w:val="center"/>
              <w:rPr>
                <w:rFonts w:hint="eastAsia" w:ascii="宋体" w:hAnsi="宋体" w:cs="Arial"/>
                <w:color w:val="000000"/>
                <w:kern w:val="0"/>
                <w:szCs w:val="21"/>
              </w:rPr>
            </w:pPr>
            <w:r>
              <w:rPr>
                <w:rFonts w:hint="eastAsia" w:ascii="宋体" w:hAnsi="宋体" w:cs="Arial"/>
                <w:color w:val="000000"/>
                <w:kern w:val="0"/>
                <w:szCs w:val="21"/>
              </w:rPr>
              <w:t>证号</w:t>
            </w:r>
          </w:p>
        </w:tc>
        <w:tc>
          <w:tcPr>
            <w:tcW w:w="275" w:type="dxa"/>
            <w:vAlign w:val="center"/>
          </w:tcPr>
          <w:p>
            <w:pPr>
              <w:widowControl/>
              <w:spacing w:line="360" w:lineRule="exact"/>
              <w:jc w:val="center"/>
              <w:rPr>
                <w:rFonts w:hint="eastAsia" w:ascii="宋体" w:hAnsi="宋体" w:cs="Arial"/>
                <w:color w:val="000000"/>
                <w:kern w:val="0"/>
                <w:szCs w:val="21"/>
              </w:rPr>
            </w:pPr>
          </w:p>
        </w:tc>
        <w:tc>
          <w:tcPr>
            <w:tcW w:w="276" w:type="dxa"/>
            <w:vAlign w:val="center"/>
          </w:tcPr>
          <w:p>
            <w:pPr>
              <w:widowControl/>
              <w:spacing w:line="360" w:lineRule="exact"/>
              <w:jc w:val="center"/>
              <w:rPr>
                <w:rFonts w:hint="eastAsia" w:ascii="宋体" w:hAnsi="宋体" w:cs="Arial"/>
                <w:color w:val="000000"/>
                <w:kern w:val="0"/>
                <w:szCs w:val="21"/>
              </w:rPr>
            </w:pPr>
          </w:p>
        </w:tc>
        <w:tc>
          <w:tcPr>
            <w:tcW w:w="276" w:type="dxa"/>
            <w:gridSpan w:val="3"/>
            <w:vAlign w:val="center"/>
          </w:tcPr>
          <w:p>
            <w:pPr>
              <w:widowControl/>
              <w:spacing w:line="360" w:lineRule="exact"/>
              <w:jc w:val="center"/>
              <w:rPr>
                <w:rFonts w:hint="eastAsia" w:ascii="宋体" w:hAnsi="宋体" w:cs="Arial"/>
                <w:color w:val="000000"/>
                <w:kern w:val="0"/>
                <w:szCs w:val="21"/>
              </w:rPr>
            </w:pPr>
          </w:p>
        </w:tc>
        <w:tc>
          <w:tcPr>
            <w:tcW w:w="276" w:type="dxa"/>
            <w:vAlign w:val="center"/>
          </w:tcPr>
          <w:p>
            <w:pPr>
              <w:widowControl/>
              <w:spacing w:line="360" w:lineRule="exact"/>
              <w:jc w:val="center"/>
              <w:rPr>
                <w:rFonts w:hint="eastAsia" w:ascii="宋体" w:hAnsi="宋体" w:cs="Arial"/>
                <w:color w:val="000000"/>
                <w:kern w:val="0"/>
                <w:szCs w:val="21"/>
              </w:rPr>
            </w:pPr>
          </w:p>
        </w:tc>
        <w:tc>
          <w:tcPr>
            <w:tcW w:w="276" w:type="dxa"/>
            <w:vAlign w:val="center"/>
          </w:tcPr>
          <w:p>
            <w:pPr>
              <w:widowControl/>
              <w:spacing w:line="360" w:lineRule="exact"/>
              <w:jc w:val="center"/>
              <w:rPr>
                <w:rFonts w:hint="eastAsia" w:ascii="宋体" w:hAnsi="宋体" w:cs="Arial"/>
                <w:color w:val="000000"/>
                <w:kern w:val="0"/>
                <w:szCs w:val="21"/>
              </w:rPr>
            </w:pPr>
          </w:p>
        </w:tc>
        <w:tc>
          <w:tcPr>
            <w:tcW w:w="276" w:type="dxa"/>
            <w:gridSpan w:val="2"/>
            <w:vAlign w:val="center"/>
          </w:tcPr>
          <w:p>
            <w:pPr>
              <w:widowControl/>
              <w:spacing w:line="360" w:lineRule="exact"/>
              <w:jc w:val="center"/>
              <w:rPr>
                <w:rFonts w:hint="eastAsia" w:ascii="宋体" w:hAnsi="宋体" w:cs="Arial"/>
                <w:color w:val="000000"/>
                <w:kern w:val="0"/>
                <w:szCs w:val="21"/>
              </w:rPr>
            </w:pPr>
          </w:p>
        </w:tc>
        <w:tc>
          <w:tcPr>
            <w:tcW w:w="276" w:type="dxa"/>
            <w:gridSpan w:val="3"/>
            <w:vAlign w:val="center"/>
          </w:tcPr>
          <w:p>
            <w:pPr>
              <w:widowControl/>
              <w:spacing w:line="360" w:lineRule="exact"/>
              <w:jc w:val="center"/>
              <w:rPr>
                <w:rFonts w:hint="eastAsia" w:ascii="宋体" w:hAnsi="宋体" w:cs="Arial"/>
                <w:color w:val="000000"/>
                <w:kern w:val="0"/>
                <w:szCs w:val="21"/>
              </w:rPr>
            </w:pPr>
          </w:p>
        </w:tc>
        <w:tc>
          <w:tcPr>
            <w:tcW w:w="276" w:type="dxa"/>
            <w:vAlign w:val="center"/>
          </w:tcPr>
          <w:p>
            <w:pPr>
              <w:widowControl/>
              <w:spacing w:line="360" w:lineRule="exact"/>
              <w:jc w:val="center"/>
              <w:rPr>
                <w:rFonts w:hint="eastAsia" w:ascii="宋体" w:hAnsi="宋体" w:cs="Arial"/>
                <w:color w:val="000000"/>
                <w:kern w:val="0"/>
                <w:szCs w:val="21"/>
              </w:rPr>
            </w:pPr>
          </w:p>
        </w:tc>
        <w:tc>
          <w:tcPr>
            <w:tcW w:w="276" w:type="dxa"/>
            <w:gridSpan w:val="3"/>
            <w:vAlign w:val="center"/>
          </w:tcPr>
          <w:p>
            <w:pPr>
              <w:widowControl/>
              <w:spacing w:line="360" w:lineRule="exact"/>
              <w:jc w:val="center"/>
              <w:rPr>
                <w:rFonts w:hint="eastAsia" w:ascii="宋体" w:hAnsi="宋体" w:cs="Arial"/>
                <w:color w:val="000000"/>
                <w:kern w:val="0"/>
                <w:szCs w:val="21"/>
              </w:rPr>
            </w:pPr>
          </w:p>
        </w:tc>
        <w:tc>
          <w:tcPr>
            <w:tcW w:w="275" w:type="dxa"/>
            <w:vAlign w:val="center"/>
          </w:tcPr>
          <w:p>
            <w:pPr>
              <w:widowControl/>
              <w:spacing w:line="360" w:lineRule="exact"/>
              <w:jc w:val="center"/>
              <w:rPr>
                <w:rFonts w:hint="eastAsia" w:ascii="宋体" w:hAnsi="宋体" w:cs="Arial"/>
                <w:color w:val="000000"/>
                <w:kern w:val="0"/>
                <w:szCs w:val="21"/>
              </w:rPr>
            </w:pPr>
          </w:p>
        </w:tc>
        <w:tc>
          <w:tcPr>
            <w:tcW w:w="276" w:type="dxa"/>
            <w:vAlign w:val="center"/>
          </w:tcPr>
          <w:p>
            <w:pPr>
              <w:widowControl/>
              <w:spacing w:line="360" w:lineRule="exact"/>
              <w:jc w:val="center"/>
              <w:rPr>
                <w:rFonts w:hint="eastAsia" w:ascii="宋体" w:hAnsi="宋体" w:cs="Arial"/>
                <w:color w:val="000000"/>
                <w:kern w:val="0"/>
                <w:szCs w:val="21"/>
              </w:rPr>
            </w:pPr>
          </w:p>
        </w:tc>
        <w:tc>
          <w:tcPr>
            <w:tcW w:w="276" w:type="dxa"/>
            <w:vAlign w:val="center"/>
          </w:tcPr>
          <w:p>
            <w:pPr>
              <w:widowControl/>
              <w:spacing w:line="360" w:lineRule="exact"/>
              <w:jc w:val="center"/>
              <w:rPr>
                <w:rFonts w:hint="eastAsia" w:ascii="宋体" w:hAnsi="宋体" w:cs="Arial"/>
                <w:color w:val="000000"/>
                <w:kern w:val="0"/>
                <w:szCs w:val="21"/>
              </w:rPr>
            </w:pPr>
          </w:p>
        </w:tc>
        <w:tc>
          <w:tcPr>
            <w:tcW w:w="276" w:type="dxa"/>
            <w:gridSpan w:val="3"/>
            <w:vAlign w:val="center"/>
          </w:tcPr>
          <w:p>
            <w:pPr>
              <w:widowControl/>
              <w:spacing w:line="360" w:lineRule="exact"/>
              <w:jc w:val="center"/>
              <w:rPr>
                <w:rFonts w:hint="eastAsia" w:ascii="宋体" w:hAnsi="宋体" w:cs="Arial"/>
                <w:color w:val="000000"/>
                <w:kern w:val="0"/>
                <w:szCs w:val="21"/>
              </w:rPr>
            </w:pPr>
          </w:p>
        </w:tc>
        <w:tc>
          <w:tcPr>
            <w:tcW w:w="276" w:type="dxa"/>
            <w:vAlign w:val="center"/>
          </w:tcPr>
          <w:p>
            <w:pPr>
              <w:widowControl/>
              <w:spacing w:line="360" w:lineRule="exact"/>
              <w:jc w:val="center"/>
              <w:rPr>
                <w:rFonts w:hint="eastAsia" w:ascii="宋体" w:hAnsi="宋体" w:cs="Arial"/>
                <w:color w:val="000000"/>
                <w:kern w:val="0"/>
                <w:szCs w:val="21"/>
              </w:rPr>
            </w:pPr>
          </w:p>
        </w:tc>
        <w:tc>
          <w:tcPr>
            <w:tcW w:w="276" w:type="dxa"/>
            <w:gridSpan w:val="3"/>
            <w:vAlign w:val="center"/>
          </w:tcPr>
          <w:p>
            <w:pPr>
              <w:widowControl/>
              <w:spacing w:line="360" w:lineRule="exact"/>
              <w:jc w:val="center"/>
              <w:rPr>
                <w:rFonts w:hint="eastAsia" w:ascii="宋体" w:hAnsi="宋体" w:cs="Arial"/>
                <w:color w:val="000000"/>
                <w:kern w:val="0"/>
                <w:szCs w:val="21"/>
              </w:rPr>
            </w:pPr>
          </w:p>
        </w:tc>
        <w:tc>
          <w:tcPr>
            <w:tcW w:w="276" w:type="dxa"/>
            <w:gridSpan w:val="2"/>
            <w:vAlign w:val="center"/>
          </w:tcPr>
          <w:p>
            <w:pPr>
              <w:widowControl/>
              <w:spacing w:line="360" w:lineRule="exact"/>
              <w:jc w:val="center"/>
              <w:rPr>
                <w:rFonts w:hint="eastAsia" w:ascii="宋体" w:hAnsi="宋体" w:cs="Arial"/>
                <w:color w:val="000000"/>
                <w:kern w:val="0"/>
                <w:szCs w:val="21"/>
              </w:rPr>
            </w:pPr>
          </w:p>
        </w:tc>
        <w:tc>
          <w:tcPr>
            <w:tcW w:w="276" w:type="dxa"/>
            <w:vAlign w:val="center"/>
          </w:tcPr>
          <w:p>
            <w:pPr>
              <w:widowControl/>
              <w:spacing w:line="360" w:lineRule="exact"/>
              <w:jc w:val="center"/>
              <w:rPr>
                <w:rFonts w:hint="eastAsia" w:ascii="宋体" w:hAnsi="宋体" w:cs="Arial"/>
                <w:color w:val="000000"/>
                <w:kern w:val="0"/>
                <w:szCs w:val="21"/>
              </w:rPr>
            </w:pPr>
          </w:p>
        </w:tc>
        <w:tc>
          <w:tcPr>
            <w:tcW w:w="277" w:type="dxa"/>
            <w:vAlign w:val="center"/>
          </w:tcPr>
          <w:p>
            <w:pPr>
              <w:widowControl/>
              <w:spacing w:line="360" w:lineRule="exact"/>
              <w:jc w:val="center"/>
              <w:rPr>
                <w:rFonts w:hint="eastAsia" w:ascii="宋体" w:hAnsi="宋体" w:cs="Arial"/>
                <w:color w:val="000000"/>
                <w:kern w:val="0"/>
                <w:szCs w:val="21"/>
              </w:rPr>
            </w:pPr>
          </w:p>
        </w:tc>
        <w:tc>
          <w:tcPr>
            <w:tcW w:w="2099" w:type="dxa"/>
            <w:gridSpan w:val="5"/>
            <w:vMerge w:val="restart"/>
            <w:vAlign w:val="center"/>
          </w:tcPr>
          <w:p>
            <w:pPr>
              <w:widowControl/>
              <w:spacing w:line="260" w:lineRule="exact"/>
              <w:jc w:val="center"/>
              <w:rPr>
                <w:rFonts w:hint="eastAsia" w:ascii="宋体" w:hAnsi="宋体" w:cs="Arial"/>
                <w:color w:val="000000"/>
                <w:kern w:val="0"/>
                <w:szCs w:val="21"/>
              </w:rPr>
            </w:pPr>
            <w:r>
              <w:rPr>
                <w:rFonts w:hint="eastAsia" w:ascii="宋体" w:hAnsi="宋体" w:cs="Arial"/>
                <w:color w:val="000000"/>
                <w:kern w:val="0"/>
                <w:szCs w:val="21"/>
              </w:rPr>
              <w:t>近期免冠</w:t>
            </w:r>
          </w:p>
          <w:p>
            <w:pPr>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一寸彩照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trPr>
        <w:tc>
          <w:tcPr>
            <w:tcW w:w="959" w:type="dxa"/>
            <w:gridSpan w:val="3"/>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出生  年月</w:t>
            </w:r>
          </w:p>
        </w:tc>
        <w:tc>
          <w:tcPr>
            <w:tcW w:w="1000" w:type="dxa"/>
            <w:gridSpan w:val="3"/>
            <w:vAlign w:val="center"/>
          </w:tcPr>
          <w:p>
            <w:pPr>
              <w:widowControl/>
              <w:adjustRightInd w:val="0"/>
              <w:snapToGrid w:val="0"/>
              <w:spacing w:line="260" w:lineRule="exact"/>
              <w:jc w:val="center"/>
              <w:rPr>
                <w:rFonts w:hint="eastAsia" w:ascii="宋体" w:hAnsi="宋体" w:cs="Arial"/>
                <w:color w:val="000000"/>
                <w:kern w:val="0"/>
                <w:szCs w:val="21"/>
              </w:rPr>
            </w:pPr>
          </w:p>
        </w:tc>
        <w:tc>
          <w:tcPr>
            <w:tcW w:w="722" w:type="dxa"/>
            <w:gridSpan w:val="3"/>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性别</w:t>
            </w:r>
          </w:p>
        </w:tc>
        <w:tc>
          <w:tcPr>
            <w:tcW w:w="788" w:type="dxa"/>
            <w:gridSpan w:val="3"/>
            <w:vAlign w:val="center"/>
          </w:tcPr>
          <w:p>
            <w:pPr>
              <w:widowControl/>
              <w:adjustRightInd w:val="0"/>
              <w:snapToGrid w:val="0"/>
              <w:spacing w:line="260" w:lineRule="exact"/>
              <w:jc w:val="center"/>
              <w:rPr>
                <w:rFonts w:hint="eastAsia" w:ascii="宋体" w:hAnsi="宋体" w:cs="Arial"/>
                <w:color w:val="000000"/>
                <w:kern w:val="0"/>
                <w:szCs w:val="21"/>
              </w:rPr>
            </w:pPr>
          </w:p>
        </w:tc>
        <w:tc>
          <w:tcPr>
            <w:tcW w:w="634" w:type="dxa"/>
            <w:gridSpan w:val="5"/>
            <w:vAlign w:val="center"/>
          </w:tcPr>
          <w:p>
            <w:pPr>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民族</w:t>
            </w:r>
          </w:p>
        </w:tc>
        <w:tc>
          <w:tcPr>
            <w:tcW w:w="959" w:type="dxa"/>
            <w:gridSpan w:val="6"/>
            <w:vAlign w:val="center"/>
          </w:tcPr>
          <w:p>
            <w:pPr>
              <w:adjustRightInd w:val="0"/>
              <w:snapToGrid w:val="0"/>
              <w:spacing w:line="260" w:lineRule="exact"/>
              <w:jc w:val="center"/>
              <w:rPr>
                <w:rFonts w:hint="eastAsia" w:ascii="宋体" w:hAnsi="宋体" w:cs="Arial"/>
                <w:color w:val="000000"/>
                <w:kern w:val="0"/>
                <w:szCs w:val="21"/>
              </w:rPr>
            </w:pPr>
          </w:p>
        </w:tc>
        <w:tc>
          <w:tcPr>
            <w:tcW w:w="1131" w:type="dxa"/>
            <w:gridSpan w:val="7"/>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政治</w:t>
            </w:r>
          </w:p>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面貌</w:t>
            </w:r>
          </w:p>
        </w:tc>
        <w:tc>
          <w:tcPr>
            <w:tcW w:w="1455" w:type="dxa"/>
            <w:gridSpan w:val="9"/>
            <w:vAlign w:val="center"/>
          </w:tcPr>
          <w:p>
            <w:pPr>
              <w:widowControl/>
              <w:adjustRightInd w:val="0"/>
              <w:snapToGrid w:val="0"/>
              <w:spacing w:line="260" w:lineRule="exact"/>
              <w:jc w:val="center"/>
              <w:rPr>
                <w:rFonts w:hint="eastAsia" w:ascii="宋体" w:hAnsi="宋体" w:cs="Arial"/>
                <w:color w:val="000000"/>
                <w:kern w:val="0"/>
                <w:szCs w:val="21"/>
              </w:rPr>
            </w:pPr>
          </w:p>
        </w:tc>
        <w:tc>
          <w:tcPr>
            <w:tcW w:w="2099" w:type="dxa"/>
            <w:gridSpan w:val="5"/>
            <w:vMerge w:val="continue"/>
            <w:vAlign w:val="center"/>
          </w:tcPr>
          <w:p>
            <w:pPr>
              <w:widowControl/>
              <w:adjustRightInd w:val="0"/>
              <w:snapToGrid w:val="0"/>
              <w:spacing w:line="260" w:lineRule="exact"/>
              <w:jc w:val="center"/>
              <w:rPr>
                <w:rFonts w:hint="eastAsia"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959" w:type="dxa"/>
            <w:gridSpan w:val="3"/>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参加工作时间</w:t>
            </w:r>
          </w:p>
        </w:tc>
        <w:tc>
          <w:tcPr>
            <w:tcW w:w="1000" w:type="dxa"/>
            <w:gridSpan w:val="3"/>
            <w:vAlign w:val="center"/>
          </w:tcPr>
          <w:p>
            <w:pPr>
              <w:widowControl/>
              <w:adjustRightInd w:val="0"/>
              <w:snapToGrid w:val="0"/>
              <w:spacing w:line="260" w:lineRule="exact"/>
              <w:jc w:val="center"/>
              <w:rPr>
                <w:rFonts w:hint="eastAsia" w:ascii="宋体" w:hAnsi="宋体" w:cs="Arial"/>
                <w:color w:val="000000"/>
                <w:kern w:val="0"/>
                <w:szCs w:val="21"/>
              </w:rPr>
            </w:pPr>
          </w:p>
        </w:tc>
        <w:tc>
          <w:tcPr>
            <w:tcW w:w="722" w:type="dxa"/>
            <w:gridSpan w:val="3"/>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健康状况</w:t>
            </w:r>
          </w:p>
        </w:tc>
        <w:tc>
          <w:tcPr>
            <w:tcW w:w="788" w:type="dxa"/>
            <w:gridSpan w:val="3"/>
            <w:vAlign w:val="center"/>
          </w:tcPr>
          <w:p>
            <w:pPr>
              <w:widowControl/>
              <w:adjustRightInd w:val="0"/>
              <w:snapToGrid w:val="0"/>
              <w:spacing w:line="260" w:lineRule="exact"/>
              <w:jc w:val="center"/>
              <w:rPr>
                <w:rFonts w:hint="eastAsia" w:ascii="宋体" w:hAnsi="宋体" w:cs="Arial"/>
                <w:color w:val="000000"/>
                <w:kern w:val="0"/>
                <w:szCs w:val="21"/>
              </w:rPr>
            </w:pPr>
          </w:p>
        </w:tc>
        <w:tc>
          <w:tcPr>
            <w:tcW w:w="634" w:type="dxa"/>
            <w:gridSpan w:val="5"/>
            <w:vAlign w:val="center"/>
          </w:tcPr>
          <w:p>
            <w:pPr>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身高</w:t>
            </w:r>
          </w:p>
        </w:tc>
        <w:tc>
          <w:tcPr>
            <w:tcW w:w="959" w:type="dxa"/>
            <w:gridSpan w:val="6"/>
            <w:vAlign w:val="center"/>
          </w:tcPr>
          <w:p>
            <w:pPr>
              <w:adjustRightInd w:val="0"/>
              <w:snapToGrid w:val="0"/>
              <w:spacing w:line="260" w:lineRule="exact"/>
              <w:jc w:val="center"/>
              <w:rPr>
                <w:rFonts w:hint="eastAsia" w:ascii="宋体" w:hAnsi="宋体" w:cs="Arial"/>
                <w:color w:val="000000"/>
                <w:kern w:val="0"/>
                <w:szCs w:val="21"/>
              </w:rPr>
            </w:pPr>
          </w:p>
        </w:tc>
        <w:tc>
          <w:tcPr>
            <w:tcW w:w="1113" w:type="dxa"/>
            <w:gridSpan w:val="6"/>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特长</w:t>
            </w:r>
          </w:p>
        </w:tc>
        <w:tc>
          <w:tcPr>
            <w:tcW w:w="1473" w:type="dxa"/>
            <w:gridSpan w:val="10"/>
            <w:vAlign w:val="center"/>
          </w:tcPr>
          <w:p>
            <w:pPr>
              <w:widowControl/>
              <w:adjustRightInd w:val="0"/>
              <w:snapToGrid w:val="0"/>
              <w:spacing w:line="260" w:lineRule="exact"/>
              <w:jc w:val="center"/>
              <w:rPr>
                <w:rFonts w:hint="eastAsia" w:ascii="宋体" w:hAnsi="宋体" w:cs="Arial"/>
                <w:color w:val="000000"/>
                <w:kern w:val="0"/>
                <w:szCs w:val="21"/>
              </w:rPr>
            </w:pPr>
          </w:p>
        </w:tc>
        <w:tc>
          <w:tcPr>
            <w:tcW w:w="2099" w:type="dxa"/>
            <w:gridSpan w:val="5"/>
            <w:vMerge w:val="continue"/>
            <w:vAlign w:val="center"/>
          </w:tcPr>
          <w:p>
            <w:pPr>
              <w:widowControl/>
              <w:adjustRightInd w:val="0"/>
              <w:snapToGrid w:val="0"/>
              <w:spacing w:line="260" w:lineRule="exact"/>
              <w:jc w:val="center"/>
              <w:rPr>
                <w:rFonts w:hint="eastAsia"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trPr>
        <w:tc>
          <w:tcPr>
            <w:tcW w:w="1959" w:type="dxa"/>
            <w:gridSpan w:val="6"/>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籍贯详址</w:t>
            </w:r>
          </w:p>
        </w:tc>
        <w:tc>
          <w:tcPr>
            <w:tcW w:w="2591" w:type="dxa"/>
            <w:gridSpan w:val="13"/>
            <w:vAlign w:val="center"/>
          </w:tcPr>
          <w:p>
            <w:pPr>
              <w:widowControl/>
              <w:adjustRightInd w:val="0"/>
              <w:snapToGrid w:val="0"/>
              <w:spacing w:line="260" w:lineRule="exact"/>
              <w:jc w:val="center"/>
              <w:rPr>
                <w:rFonts w:hint="eastAsia" w:ascii="宋体" w:hAnsi="宋体" w:cs="Arial"/>
                <w:color w:val="000000"/>
                <w:kern w:val="0"/>
                <w:szCs w:val="21"/>
              </w:rPr>
            </w:pPr>
          </w:p>
        </w:tc>
        <w:tc>
          <w:tcPr>
            <w:tcW w:w="1625" w:type="dxa"/>
            <w:gridSpan w:val="10"/>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户口所在地</w:t>
            </w:r>
          </w:p>
        </w:tc>
        <w:tc>
          <w:tcPr>
            <w:tcW w:w="1473" w:type="dxa"/>
            <w:gridSpan w:val="10"/>
            <w:vAlign w:val="center"/>
          </w:tcPr>
          <w:p>
            <w:pPr>
              <w:widowControl/>
              <w:adjustRightInd w:val="0"/>
              <w:snapToGrid w:val="0"/>
              <w:spacing w:line="260" w:lineRule="exact"/>
              <w:jc w:val="center"/>
              <w:rPr>
                <w:rFonts w:hint="eastAsia" w:ascii="宋体" w:hAnsi="宋体" w:cs="Arial"/>
                <w:color w:val="000000"/>
                <w:kern w:val="0"/>
                <w:szCs w:val="21"/>
              </w:rPr>
            </w:pPr>
          </w:p>
        </w:tc>
        <w:tc>
          <w:tcPr>
            <w:tcW w:w="2099" w:type="dxa"/>
            <w:gridSpan w:val="5"/>
            <w:vMerge w:val="continue"/>
            <w:vAlign w:val="center"/>
          </w:tcPr>
          <w:p>
            <w:pPr>
              <w:widowControl/>
              <w:adjustRightInd w:val="0"/>
              <w:snapToGrid w:val="0"/>
              <w:spacing w:line="260" w:lineRule="exact"/>
              <w:jc w:val="center"/>
              <w:rPr>
                <w:rFonts w:hint="eastAsia"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965" w:type="dxa"/>
            <w:gridSpan w:val="7"/>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普通高校及专业</w:t>
            </w:r>
          </w:p>
        </w:tc>
        <w:tc>
          <w:tcPr>
            <w:tcW w:w="1504" w:type="dxa"/>
            <w:gridSpan w:val="5"/>
            <w:vAlign w:val="center"/>
          </w:tcPr>
          <w:p>
            <w:pPr>
              <w:widowControl/>
              <w:adjustRightInd w:val="0"/>
              <w:snapToGrid w:val="0"/>
              <w:spacing w:line="260" w:lineRule="exact"/>
              <w:jc w:val="center"/>
              <w:rPr>
                <w:rFonts w:hint="eastAsia" w:ascii="宋体" w:hAnsi="宋体" w:cs="Arial"/>
                <w:color w:val="000000"/>
                <w:kern w:val="0"/>
                <w:szCs w:val="21"/>
              </w:rPr>
            </w:pPr>
          </w:p>
        </w:tc>
        <w:tc>
          <w:tcPr>
            <w:tcW w:w="1621" w:type="dxa"/>
            <w:gridSpan w:val="12"/>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毕业时间</w:t>
            </w:r>
          </w:p>
        </w:tc>
        <w:tc>
          <w:tcPr>
            <w:tcW w:w="1085" w:type="dxa"/>
            <w:gridSpan w:val="5"/>
            <w:vAlign w:val="center"/>
          </w:tcPr>
          <w:p>
            <w:pPr>
              <w:widowControl/>
              <w:adjustRightInd w:val="0"/>
              <w:snapToGrid w:val="0"/>
              <w:spacing w:line="260" w:lineRule="exact"/>
              <w:jc w:val="center"/>
              <w:rPr>
                <w:rFonts w:hint="eastAsia" w:ascii="宋体" w:hAnsi="宋体" w:cs="Arial"/>
                <w:color w:val="000000"/>
                <w:kern w:val="0"/>
                <w:szCs w:val="21"/>
              </w:rPr>
            </w:pPr>
          </w:p>
        </w:tc>
        <w:tc>
          <w:tcPr>
            <w:tcW w:w="1473" w:type="dxa"/>
            <w:gridSpan w:val="10"/>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学历学位</w:t>
            </w:r>
          </w:p>
        </w:tc>
        <w:tc>
          <w:tcPr>
            <w:tcW w:w="2099" w:type="dxa"/>
            <w:gridSpan w:val="5"/>
            <w:vAlign w:val="center"/>
          </w:tcPr>
          <w:p>
            <w:pPr>
              <w:widowControl/>
              <w:adjustRightInd w:val="0"/>
              <w:snapToGrid w:val="0"/>
              <w:spacing w:line="260" w:lineRule="exact"/>
              <w:jc w:val="center"/>
              <w:rPr>
                <w:rFonts w:hint="eastAsia"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8" w:hRule="atLeast"/>
        </w:trPr>
        <w:tc>
          <w:tcPr>
            <w:tcW w:w="1965" w:type="dxa"/>
            <w:gridSpan w:val="7"/>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成人高校及专业</w:t>
            </w:r>
          </w:p>
        </w:tc>
        <w:tc>
          <w:tcPr>
            <w:tcW w:w="1504" w:type="dxa"/>
            <w:gridSpan w:val="5"/>
            <w:vAlign w:val="center"/>
          </w:tcPr>
          <w:p>
            <w:pPr>
              <w:widowControl/>
              <w:adjustRightInd w:val="0"/>
              <w:snapToGrid w:val="0"/>
              <w:spacing w:line="260" w:lineRule="exact"/>
              <w:jc w:val="center"/>
              <w:rPr>
                <w:rFonts w:hint="eastAsia" w:ascii="宋体" w:hAnsi="宋体" w:cs="Arial"/>
                <w:color w:val="000000"/>
                <w:kern w:val="0"/>
                <w:szCs w:val="21"/>
              </w:rPr>
            </w:pPr>
          </w:p>
        </w:tc>
        <w:tc>
          <w:tcPr>
            <w:tcW w:w="1621" w:type="dxa"/>
            <w:gridSpan w:val="12"/>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毕业时间</w:t>
            </w:r>
          </w:p>
        </w:tc>
        <w:tc>
          <w:tcPr>
            <w:tcW w:w="1085" w:type="dxa"/>
            <w:gridSpan w:val="5"/>
            <w:vAlign w:val="center"/>
          </w:tcPr>
          <w:p>
            <w:pPr>
              <w:widowControl/>
              <w:adjustRightInd w:val="0"/>
              <w:snapToGrid w:val="0"/>
              <w:spacing w:line="260" w:lineRule="exact"/>
              <w:jc w:val="center"/>
              <w:rPr>
                <w:rFonts w:hint="eastAsia" w:ascii="宋体" w:hAnsi="宋体" w:cs="Arial"/>
                <w:color w:val="000000"/>
                <w:kern w:val="0"/>
                <w:szCs w:val="21"/>
              </w:rPr>
            </w:pPr>
          </w:p>
        </w:tc>
        <w:tc>
          <w:tcPr>
            <w:tcW w:w="1473" w:type="dxa"/>
            <w:gridSpan w:val="10"/>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学历学位</w:t>
            </w:r>
          </w:p>
        </w:tc>
        <w:tc>
          <w:tcPr>
            <w:tcW w:w="2099" w:type="dxa"/>
            <w:gridSpan w:val="5"/>
            <w:vAlign w:val="center"/>
          </w:tcPr>
          <w:p>
            <w:pPr>
              <w:widowControl/>
              <w:adjustRightInd w:val="0"/>
              <w:snapToGrid w:val="0"/>
              <w:spacing w:line="260" w:lineRule="exact"/>
              <w:jc w:val="center"/>
              <w:rPr>
                <w:rFonts w:hint="eastAsia"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959" w:type="dxa"/>
            <w:gridSpan w:val="6"/>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服务基层项目计划类别</w:t>
            </w:r>
          </w:p>
        </w:tc>
        <w:tc>
          <w:tcPr>
            <w:tcW w:w="1510" w:type="dxa"/>
            <w:gridSpan w:val="6"/>
            <w:vAlign w:val="center"/>
          </w:tcPr>
          <w:p>
            <w:pPr>
              <w:widowControl/>
              <w:adjustRightInd w:val="0"/>
              <w:snapToGrid w:val="0"/>
              <w:spacing w:line="260" w:lineRule="exact"/>
              <w:jc w:val="center"/>
              <w:rPr>
                <w:rFonts w:hint="eastAsia" w:ascii="宋体" w:hAnsi="宋体" w:cs="Arial"/>
                <w:color w:val="000000"/>
                <w:kern w:val="0"/>
                <w:szCs w:val="21"/>
              </w:rPr>
            </w:pPr>
          </w:p>
          <w:p>
            <w:pPr>
              <w:widowControl/>
              <w:adjustRightInd w:val="0"/>
              <w:snapToGrid w:val="0"/>
              <w:spacing w:line="260" w:lineRule="exact"/>
              <w:jc w:val="center"/>
              <w:rPr>
                <w:rFonts w:hint="eastAsia" w:ascii="宋体" w:hAnsi="宋体" w:cs="Arial"/>
                <w:color w:val="000000"/>
                <w:kern w:val="0"/>
                <w:szCs w:val="21"/>
              </w:rPr>
            </w:pPr>
          </w:p>
        </w:tc>
        <w:tc>
          <w:tcPr>
            <w:tcW w:w="1621" w:type="dxa"/>
            <w:gridSpan w:val="12"/>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起止年月</w:t>
            </w:r>
          </w:p>
        </w:tc>
        <w:tc>
          <w:tcPr>
            <w:tcW w:w="1657" w:type="dxa"/>
            <w:gridSpan w:val="10"/>
            <w:vAlign w:val="center"/>
          </w:tcPr>
          <w:p>
            <w:pPr>
              <w:widowControl/>
              <w:adjustRightInd w:val="0"/>
              <w:snapToGrid w:val="0"/>
              <w:spacing w:line="260" w:lineRule="exact"/>
              <w:jc w:val="center"/>
              <w:rPr>
                <w:rFonts w:hint="eastAsia" w:ascii="宋体" w:hAnsi="宋体" w:cs="Arial"/>
                <w:color w:val="000000"/>
                <w:kern w:val="0"/>
                <w:szCs w:val="21"/>
              </w:rPr>
            </w:pPr>
          </w:p>
        </w:tc>
        <w:tc>
          <w:tcPr>
            <w:tcW w:w="1801" w:type="dxa"/>
            <w:gridSpan w:val="7"/>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是否曾享受政策</w:t>
            </w:r>
          </w:p>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性加分及分值</w:t>
            </w:r>
          </w:p>
        </w:tc>
        <w:tc>
          <w:tcPr>
            <w:tcW w:w="1199" w:type="dxa"/>
            <w:gridSpan w:val="3"/>
            <w:vAlign w:val="center"/>
          </w:tcPr>
          <w:p>
            <w:pPr>
              <w:widowControl/>
              <w:adjustRightInd w:val="0"/>
              <w:snapToGrid w:val="0"/>
              <w:spacing w:line="260" w:lineRule="exact"/>
              <w:jc w:val="center"/>
              <w:rPr>
                <w:rFonts w:hint="eastAsia"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779" w:type="dxa"/>
            <w:gridSpan w:val="2"/>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联系</w:t>
            </w:r>
          </w:p>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地址</w:t>
            </w:r>
          </w:p>
        </w:tc>
        <w:tc>
          <w:tcPr>
            <w:tcW w:w="2697" w:type="dxa"/>
            <w:gridSpan w:val="11"/>
            <w:vAlign w:val="center"/>
          </w:tcPr>
          <w:p>
            <w:pPr>
              <w:widowControl/>
              <w:adjustRightInd w:val="0"/>
              <w:snapToGrid w:val="0"/>
              <w:spacing w:line="260" w:lineRule="exact"/>
              <w:jc w:val="center"/>
              <w:rPr>
                <w:rFonts w:hint="eastAsia" w:ascii="宋体" w:hAnsi="宋体" w:cs="Arial"/>
                <w:color w:val="000000"/>
                <w:kern w:val="0"/>
                <w:szCs w:val="21"/>
              </w:rPr>
            </w:pPr>
          </w:p>
        </w:tc>
        <w:tc>
          <w:tcPr>
            <w:tcW w:w="1614" w:type="dxa"/>
            <w:gridSpan w:val="11"/>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移动电话</w:t>
            </w:r>
          </w:p>
        </w:tc>
        <w:tc>
          <w:tcPr>
            <w:tcW w:w="1657" w:type="dxa"/>
            <w:gridSpan w:val="10"/>
            <w:vAlign w:val="center"/>
          </w:tcPr>
          <w:p>
            <w:pPr>
              <w:widowControl/>
              <w:adjustRightInd w:val="0"/>
              <w:snapToGrid w:val="0"/>
              <w:spacing w:line="260" w:lineRule="exact"/>
              <w:jc w:val="center"/>
              <w:rPr>
                <w:rFonts w:hint="eastAsia" w:ascii="宋体" w:hAnsi="宋体" w:cs="Arial"/>
                <w:color w:val="000000"/>
                <w:kern w:val="0"/>
                <w:szCs w:val="21"/>
              </w:rPr>
            </w:pPr>
          </w:p>
        </w:tc>
        <w:tc>
          <w:tcPr>
            <w:tcW w:w="1801" w:type="dxa"/>
            <w:gridSpan w:val="7"/>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固定电话</w:t>
            </w:r>
          </w:p>
        </w:tc>
        <w:tc>
          <w:tcPr>
            <w:tcW w:w="1199" w:type="dxa"/>
            <w:gridSpan w:val="3"/>
            <w:vAlign w:val="center"/>
          </w:tcPr>
          <w:p>
            <w:pPr>
              <w:widowControl/>
              <w:adjustRightInd w:val="0"/>
              <w:snapToGrid w:val="0"/>
              <w:spacing w:line="260" w:lineRule="exact"/>
              <w:jc w:val="center"/>
              <w:rPr>
                <w:rFonts w:hint="eastAsia"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779" w:type="dxa"/>
            <w:gridSpan w:val="2"/>
            <w:vAlign w:val="center"/>
          </w:tcPr>
          <w:p>
            <w:pPr>
              <w:widowControl/>
              <w:adjustRightInd w:val="0"/>
              <w:snapToGrid w:val="0"/>
              <w:spacing w:line="260" w:lineRule="exact"/>
              <w:jc w:val="center"/>
              <w:rPr>
                <w:rFonts w:hint="eastAsia" w:ascii="宋体" w:hAnsi="宋体" w:cs="Arial"/>
                <w:color w:val="000000"/>
                <w:spacing w:val="-16"/>
                <w:kern w:val="0"/>
                <w:szCs w:val="21"/>
              </w:rPr>
            </w:pPr>
            <w:r>
              <w:rPr>
                <w:rFonts w:hint="eastAsia" w:ascii="宋体" w:hAnsi="宋体" w:cs="Arial"/>
                <w:color w:val="000000"/>
                <w:spacing w:val="-16"/>
                <w:kern w:val="0"/>
                <w:szCs w:val="21"/>
              </w:rPr>
              <w:t>E-mail</w:t>
            </w:r>
          </w:p>
        </w:tc>
        <w:tc>
          <w:tcPr>
            <w:tcW w:w="4311" w:type="dxa"/>
            <w:gridSpan w:val="22"/>
            <w:vAlign w:val="center"/>
          </w:tcPr>
          <w:p>
            <w:pPr>
              <w:widowControl/>
              <w:adjustRightInd w:val="0"/>
              <w:snapToGrid w:val="0"/>
              <w:spacing w:line="260" w:lineRule="exact"/>
              <w:jc w:val="center"/>
              <w:rPr>
                <w:rFonts w:hint="eastAsia" w:ascii="宋体" w:hAnsi="宋体" w:cs="Arial"/>
                <w:color w:val="000000"/>
                <w:kern w:val="0"/>
                <w:szCs w:val="21"/>
              </w:rPr>
            </w:pPr>
          </w:p>
        </w:tc>
        <w:tc>
          <w:tcPr>
            <w:tcW w:w="1657" w:type="dxa"/>
            <w:gridSpan w:val="10"/>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邮政编码</w:t>
            </w:r>
          </w:p>
        </w:tc>
        <w:tc>
          <w:tcPr>
            <w:tcW w:w="3000" w:type="dxa"/>
            <w:gridSpan w:val="10"/>
            <w:vAlign w:val="center"/>
          </w:tcPr>
          <w:p>
            <w:pPr>
              <w:widowControl/>
              <w:adjustRightInd w:val="0"/>
              <w:snapToGrid w:val="0"/>
              <w:spacing w:line="260" w:lineRule="exact"/>
              <w:jc w:val="center"/>
              <w:rPr>
                <w:rFonts w:hint="eastAsia"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959" w:type="dxa"/>
            <w:gridSpan w:val="6"/>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现工作单位及职务</w:t>
            </w:r>
          </w:p>
        </w:tc>
        <w:tc>
          <w:tcPr>
            <w:tcW w:w="3131" w:type="dxa"/>
            <w:gridSpan w:val="18"/>
            <w:vAlign w:val="center"/>
          </w:tcPr>
          <w:p>
            <w:pPr>
              <w:widowControl/>
              <w:adjustRightInd w:val="0"/>
              <w:snapToGrid w:val="0"/>
              <w:spacing w:line="260" w:lineRule="exact"/>
              <w:jc w:val="center"/>
              <w:rPr>
                <w:rFonts w:hint="eastAsia" w:ascii="宋体" w:hAnsi="宋体" w:cs="Arial"/>
                <w:color w:val="000000"/>
                <w:kern w:val="0"/>
                <w:szCs w:val="21"/>
              </w:rPr>
            </w:pPr>
          </w:p>
        </w:tc>
        <w:tc>
          <w:tcPr>
            <w:tcW w:w="1657" w:type="dxa"/>
            <w:gridSpan w:val="10"/>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专业技术职（执）业资格</w:t>
            </w:r>
          </w:p>
        </w:tc>
        <w:tc>
          <w:tcPr>
            <w:tcW w:w="3000" w:type="dxa"/>
            <w:gridSpan w:val="10"/>
            <w:vAlign w:val="center"/>
          </w:tcPr>
          <w:p>
            <w:pPr>
              <w:widowControl/>
              <w:adjustRightInd w:val="0"/>
              <w:snapToGrid w:val="0"/>
              <w:spacing w:line="260" w:lineRule="exact"/>
              <w:jc w:val="center"/>
              <w:rPr>
                <w:rFonts w:hint="eastAsia"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exact"/>
        </w:trPr>
        <w:tc>
          <w:tcPr>
            <w:tcW w:w="526" w:type="dxa"/>
            <w:vMerge w:val="restart"/>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个</w:t>
            </w:r>
          </w:p>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人</w:t>
            </w:r>
          </w:p>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简</w:t>
            </w:r>
          </w:p>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历</w:t>
            </w:r>
          </w:p>
        </w:tc>
        <w:tc>
          <w:tcPr>
            <w:tcW w:w="1433" w:type="dxa"/>
            <w:gridSpan w:val="5"/>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起止年月</w:t>
            </w:r>
          </w:p>
        </w:tc>
        <w:tc>
          <w:tcPr>
            <w:tcW w:w="3131" w:type="dxa"/>
            <w:gridSpan w:val="18"/>
            <w:vAlign w:val="center"/>
          </w:tcPr>
          <w:p>
            <w:pPr>
              <w:widowControl/>
              <w:adjustRightInd w:val="0"/>
              <w:snapToGrid w:val="0"/>
              <w:spacing w:line="260" w:lineRule="exact"/>
              <w:jc w:val="center"/>
              <w:rPr>
                <w:rFonts w:hint="eastAsia" w:ascii="宋体" w:hAnsi="宋体" w:cs="Arial"/>
                <w:color w:val="000000"/>
                <w:spacing w:val="36"/>
                <w:kern w:val="0"/>
                <w:szCs w:val="21"/>
              </w:rPr>
            </w:pPr>
            <w:r>
              <w:rPr>
                <w:rFonts w:hint="eastAsia" w:ascii="宋体" w:hAnsi="宋体" w:cs="Arial"/>
                <w:color w:val="000000"/>
                <w:spacing w:val="36"/>
                <w:kern w:val="0"/>
                <w:szCs w:val="21"/>
              </w:rPr>
              <w:t>所在单位名称</w:t>
            </w:r>
          </w:p>
        </w:tc>
        <w:tc>
          <w:tcPr>
            <w:tcW w:w="1657" w:type="dxa"/>
            <w:gridSpan w:val="10"/>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职    务</w:t>
            </w:r>
          </w:p>
        </w:tc>
        <w:tc>
          <w:tcPr>
            <w:tcW w:w="1801" w:type="dxa"/>
            <w:gridSpan w:val="7"/>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证 明 人</w:t>
            </w:r>
          </w:p>
        </w:tc>
        <w:tc>
          <w:tcPr>
            <w:tcW w:w="1199" w:type="dxa"/>
            <w:gridSpan w:val="3"/>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6" w:hRule="exact"/>
        </w:trPr>
        <w:tc>
          <w:tcPr>
            <w:tcW w:w="526" w:type="dxa"/>
            <w:vMerge w:val="continue"/>
            <w:vAlign w:val="center"/>
          </w:tcPr>
          <w:p>
            <w:pPr>
              <w:widowControl/>
              <w:adjustRightInd w:val="0"/>
              <w:snapToGrid w:val="0"/>
              <w:spacing w:line="260" w:lineRule="exact"/>
              <w:jc w:val="center"/>
              <w:rPr>
                <w:rFonts w:hint="eastAsia" w:ascii="宋体" w:hAnsi="宋体" w:cs="Arial"/>
                <w:color w:val="000000"/>
                <w:kern w:val="0"/>
                <w:szCs w:val="21"/>
              </w:rPr>
            </w:pPr>
          </w:p>
        </w:tc>
        <w:tc>
          <w:tcPr>
            <w:tcW w:w="1433" w:type="dxa"/>
            <w:gridSpan w:val="5"/>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w:t>
            </w:r>
          </w:p>
        </w:tc>
        <w:tc>
          <w:tcPr>
            <w:tcW w:w="3131" w:type="dxa"/>
            <w:gridSpan w:val="18"/>
            <w:vAlign w:val="center"/>
          </w:tcPr>
          <w:p>
            <w:pPr>
              <w:widowControl/>
              <w:adjustRightInd w:val="0"/>
              <w:snapToGrid w:val="0"/>
              <w:spacing w:line="260" w:lineRule="exact"/>
              <w:rPr>
                <w:rFonts w:hint="eastAsia" w:ascii="宋体" w:hAnsi="宋体" w:cs="Arial"/>
                <w:color w:val="000000"/>
                <w:kern w:val="0"/>
                <w:szCs w:val="21"/>
              </w:rPr>
            </w:pPr>
          </w:p>
        </w:tc>
        <w:tc>
          <w:tcPr>
            <w:tcW w:w="1657" w:type="dxa"/>
            <w:gridSpan w:val="10"/>
            <w:vAlign w:val="center"/>
          </w:tcPr>
          <w:p>
            <w:pPr>
              <w:widowControl/>
              <w:adjustRightInd w:val="0"/>
              <w:snapToGrid w:val="0"/>
              <w:spacing w:line="260" w:lineRule="exact"/>
              <w:rPr>
                <w:rFonts w:hint="eastAsia" w:ascii="宋体" w:hAnsi="宋体" w:cs="Arial"/>
                <w:color w:val="000000"/>
                <w:kern w:val="0"/>
                <w:szCs w:val="21"/>
              </w:rPr>
            </w:pPr>
          </w:p>
        </w:tc>
        <w:tc>
          <w:tcPr>
            <w:tcW w:w="1801" w:type="dxa"/>
            <w:gridSpan w:val="7"/>
            <w:vAlign w:val="center"/>
          </w:tcPr>
          <w:p>
            <w:pPr>
              <w:widowControl/>
              <w:adjustRightInd w:val="0"/>
              <w:snapToGrid w:val="0"/>
              <w:spacing w:line="260" w:lineRule="exact"/>
              <w:rPr>
                <w:rFonts w:hint="eastAsia" w:ascii="宋体" w:hAnsi="宋体" w:cs="Arial"/>
                <w:color w:val="000000"/>
                <w:kern w:val="0"/>
                <w:szCs w:val="21"/>
              </w:rPr>
            </w:pPr>
          </w:p>
        </w:tc>
        <w:tc>
          <w:tcPr>
            <w:tcW w:w="1199" w:type="dxa"/>
            <w:gridSpan w:val="3"/>
            <w:vAlign w:val="center"/>
          </w:tcPr>
          <w:p>
            <w:pPr>
              <w:widowControl/>
              <w:adjustRightInd w:val="0"/>
              <w:snapToGrid w:val="0"/>
              <w:spacing w:line="260" w:lineRule="exact"/>
              <w:rPr>
                <w:rFonts w:hint="eastAsia"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26" w:type="dxa"/>
            <w:vMerge w:val="continue"/>
            <w:vAlign w:val="center"/>
          </w:tcPr>
          <w:p>
            <w:pPr>
              <w:widowControl/>
              <w:adjustRightInd w:val="0"/>
              <w:snapToGrid w:val="0"/>
              <w:spacing w:line="260" w:lineRule="exact"/>
              <w:jc w:val="center"/>
              <w:rPr>
                <w:rFonts w:hint="eastAsia" w:ascii="宋体" w:hAnsi="宋体" w:cs="Arial"/>
                <w:color w:val="000000"/>
                <w:kern w:val="0"/>
                <w:szCs w:val="21"/>
              </w:rPr>
            </w:pPr>
          </w:p>
        </w:tc>
        <w:tc>
          <w:tcPr>
            <w:tcW w:w="1433" w:type="dxa"/>
            <w:gridSpan w:val="5"/>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w:t>
            </w:r>
          </w:p>
        </w:tc>
        <w:tc>
          <w:tcPr>
            <w:tcW w:w="3131" w:type="dxa"/>
            <w:gridSpan w:val="18"/>
            <w:vAlign w:val="center"/>
          </w:tcPr>
          <w:p>
            <w:pPr>
              <w:widowControl/>
              <w:adjustRightInd w:val="0"/>
              <w:snapToGrid w:val="0"/>
              <w:spacing w:line="260" w:lineRule="exact"/>
              <w:rPr>
                <w:rFonts w:hint="eastAsia" w:ascii="宋体" w:hAnsi="宋体" w:cs="Arial"/>
                <w:color w:val="000000"/>
                <w:kern w:val="0"/>
                <w:szCs w:val="21"/>
              </w:rPr>
            </w:pPr>
          </w:p>
        </w:tc>
        <w:tc>
          <w:tcPr>
            <w:tcW w:w="1657" w:type="dxa"/>
            <w:gridSpan w:val="10"/>
            <w:vAlign w:val="center"/>
          </w:tcPr>
          <w:p>
            <w:pPr>
              <w:widowControl/>
              <w:adjustRightInd w:val="0"/>
              <w:snapToGrid w:val="0"/>
              <w:spacing w:line="260" w:lineRule="exact"/>
              <w:rPr>
                <w:rFonts w:hint="eastAsia" w:ascii="宋体" w:hAnsi="宋体" w:cs="Arial"/>
                <w:color w:val="000000"/>
                <w:kern w:val="0"/>
                <w:szCs w:val="21"/>
              </w:rPr>
            </w:pPr>
          </w:p>
        </w:tc>
        <w:tc>
          <w:tcPr>
            <w:tcW w:w="1801" w:type="dxa"/>
            <w:gridSpan w:val="7"/>
            <w:vAlign w:val="center"/>
          </w:tcPr>
          <w:p>
            <w:pPr>
              <w:widowControl/>
              <w:adjustRightInd w:val="0"/>
              <w:snapToGrid w:val="0"/>
              <w:spacing w:line="260" w:lineRule="exact"/>
              <w:rPr>
                <w:rFonts w:hint="eastAsia" w:ascii="宋体" w:hAnsi="宋体" w:cs="Arial"/>
                <w:color w:val="000000"/>
                <w:kern w:val="0"/>
                <w:szCs w:val="21"/>
              </w:rPr>
            </w:pPr>
          </w:p>
        </w:tc>
        <w:tc>
          <w:tcPr>
            <w:tcW w:w="1199" w:type="dxa"/>
            <w:gridSpan w:val="3"/>
            <w:vAlign w:val="center"/>
          </w:tcPr>
          <w:p>
            <w:pPr>
              <w:widowControl/>
              <w:adjustRightInd w:val="0"/>
              <w:snapToGrid w:val="0"/>
              <w:spacing w:line="260" w:lineRule="exact"/>
              <w:rPr>
                <w:rFonts w:hint="eastAsia"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526" w:type="dxa"/>
            <w:vMerge w:val="continue"/>
            <w:vAlign w:val="center"/>
          </w:tcPr>
          <w:p>
            <w:pPr>
              <w:widowControl/>
              <w:adjustRightInd w:val="0"/>
              <w:snapToGrid w:val="0"/>
              <w:spacing w:line="260" w:lineRule="exact"/>
              <w:jc w:val="center"/>
              <w:rPr>
                <w:rFonts w:hint="eastAsia" w:ascii="宋体" w:hAnsi="宋体" w:cs="Arial"/>
                <w:color w:val="000000"/>
                <w:kern w:val="0"/>
                <w:szCs w:val="21"/>
              </w:rPr>
            </w:pPr>
          </w:p>
        </w:tc>
        <w:tc>
          <w:tcPr>
            <w:tcW w:w="1433" w:type="dxa"/>
            <w:gridSpan w:val="5"/>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w:t>
            </w:r>
          </w:p>
        </w:tc>
        <w:tc>
          <w:tcPr>
            <w:tcW w:w="3131" w:type="dxa"/>
            <w:gridSpan w:val="18"/>
            <w:vAlign w:val="center"/>
          </w:tcPr>
          <w:p>
            <w:pPr>
              <w:widowControl/>
              <w:adjustRightInd w:val="0"/>
              <w:snapToGrid w:val="0"/>
              <w:spacing w:line="260" w:lineRule="exact"/>
              <w:rPr>
                <w:rFonts w:hint="eastAsia" w:ascii="宋体" w:hAnsi="宋体" w:cs="Arial"/>
                <w:color w:val="000000"/>
                <w:kern w:val="0"/>
                <w:szCs w:val="21"/>
              </w:rPr>
            </w:pPr>
          </w:p>
        </w:tc>
        <w:tc>
          <w:tcPr>
            <w:tcW w:w="1657" w:type="dxa"/>
            <w:gridSpan w:val="10"/>
            <w:vAlign w:val="center"/>
          </w:tcPr>
          <w:p>
            <w:pPr>
              <w:widowControl/>
              <w:adjustRightInd w:val="0"/>
              <w:snapToGrid w:val="0"/>
              <w:spacing w:line="260" w:lineRule="exact"/>
              <w:rPr>
                <w:rFonts w:hint="eastAsia" w:ascii="宋体" w:hAnsi="宋体" w:cs="Arial"/>
                <w:color w:val="000000"/>
                <w:kern w:val="0"/>
                <w:szCs w:val="21"/>
              </w:rPr>
            </w:pPr>
          </w:p>
        </w:tc>
        <w:tc>
          <w:tcPr>
            <w:tcW w:w="1801" w:type="dxa"/>
            <w:gridSpan w:val="7"/>
            <w:vAlign w:val="center"/>
          </w:tcPr>
          <w:p>
            <w:pPr>
              <w:widowControl/>
              <w:adjustRightInd w:val="0"/>
              <w:snapToGrid w:val="0"/>
              <w:spacing w:line="260" w:lineRule="exact"/>
              <w:rPr>
                <w:rFonts w:hint="eastAsia" w:ascii="宋体" w:hAnsi="宋体" w:cs="Arial"/>
                <w:color w:val="000000"/>
                <w:kern w:val="0"/>
                <w:szCs w:val="21"/>
              </w:rPr>
            </w:pPr>
          </w:p>
        </w:tc>
        <w:tc>
          <w:tcPr>
            <w:tcW w:w="1199" w:type="dxa"/>
            <w:gridSpan w:val="3"/>
            <w:vAlign w:val="center"/>
          </w:tcPr>
          <w:p>
            <w:pPr>
              <w:widowControl/>
              <w:adjustRightInd w:val="0"/>
              <w:snapToGrid w:val="0"/>
              <w:spacing w:line="260" w:lineRule="exact"/>
              <w:rPr>
                <w:rFonts w:hint="eastAsia"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526" w:type="dxa"/>
            <w:vMerge w:val="continue"/>
            <w:vAlign w:val="center"/>
          </w:tcPr>
          <w:p>
            <w:pPr>
              <w:widowControl/>
              <w:adjustRightInd w:val="0"/>
              <w:snapToGrid w:val="0"/>
              <w:spacing w:line="260" w:lineRule="exact"/>
              <w:jc w:val="center"/>
              <w:rPr>
                <w:rFonts w:hint="eastAsia" w:ascii="宋体" w:hAnsi="宋体" w:cs="Arial"/>
                <w:color w:val="000000"/>
                <w:kern w:val="0"/>
                <w:szCs w:val="21"/>
              </w:rPr>
            </w:pPr>
          </w:p>
        </w:tc>
        <w:tc>
          <w:tcPr>
            <w:tcW w:w="1433" w:type="dxa"/>
            <w:gridSpan w:val="5"/>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w:t>
            </w:r>
          </w:p>
        </w:tc>
        <w:tc>
          <w:tcPr>
            <w:tcW w:w="3131" w:type="dxa"/>
            <w:gridSpan w:val="18"/>
            <w:vAlign w:val="center"/>
          </w:tcPr>
          <w:p>
            <w:pPr>
              <w:widowControl/>
              <w:adjustRightInd w:val="0"/>
              <w:snapToGrid w:val="0"/>
              <w:spacing w:line="260" w:lineRule="exact"/>
              <w:rPr>
                <w:rFonts w:hint="eastAsia" w:ascii="宋体" w:hAnsi="宋体" w:cs="Arial"/>
                <w:color w:val="000000"/>
                <w:kern w:val="0"/>
                <w:szCs w:val="21"/>
              </w:rPr>
            </w:pPr>
          </w:p>
        </w:tc>
        <w:tc>
          <w:tcPr>
            <w:tcW w:w="1657" w:type="dxa"/>
            <w:gridSpan w:val="10"/>
            <w:vAlign w:val="center"/>
          </w:tcPr>
          <w:p>
            <w:pPr>
              <w:widowControl/>
              <w:adjustRightInd w:val="0"/>
              <w:snapToGrid w:val="0"/>
              <w:spacing w:line="260" w:lineRule="exact"/>
              <w:rPr>
                <w:rFonts w:hint="eastAsia" w:ascii="宋体" w:hAnsi="宋体" w:cs="Arial"/>
                <w:color w:val="000000"/>
                <w:kern w:val="0"/>
                <w:szCs w:val="21"/>
              </w:rPr>
            </w:pPr>
          </w:p>
        </w:tc>
        <w:tc>
          <w:tcPr>
            <w:tcW w:w="1801" w:type="dxa"/>
            <w:gridSpan w:val="7"/>
            <w:vAlign w:val="center"/>
          </w:tcPr>
          <w:p>
            <w:pPr>
              <w:widowControl/>
              <w:adjustRightInd w:val="0"/>
              <w:snapToGrid w:val="0"/>
              <w:spacing w:line="260" w:lineRule="exact"/>
              <w:rPr>
                <w:rFonts w:hint="eastAsia" w:ascii="宋体" w:hAnsi="宋体" w:cs="Arial"/>
                <w:color w:val="000000"/>
                <w:kern w:val="0"/>
                <w:szCs w:val="21"/>
              </w:rPr>
            </w:pPr>
          </w:p>
        </w:tc>
        <w:tc>
          <w:tcPr>
            <w:tcW w:w="1199" w:type="dxa"/>
            <w:gridSpan w:val="3"/>
            <w:vAlign w:val="center"/>
          </w:tcPr>
          <w:p>
            <w:pPr>
              <w:widowControl/>
              <w:adjustRightInd w:val="0"/>
              <w:snapToGrid w:val="0"/>
              <w:spacing w:line="260" w:lineRule="exact"/>
              <w:rPr>
                <w:rFonts w:hint="eastAsia"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47" w:type="dxa"/>
            <w:gridSpan w:val="44"/>
            <w:vAlign w:val="center"/>
          </w:tcPr>
          <w:p>
            <w:pPr>
              <w:widowControl/>
              <w:adjustRightInd w:val="0"/>
              <w:snapToGrid w:val="0"/>
              <w:spacing w:line="260" w:lineRule="exact"/>
              <w:rPr>
                <w:rFonts w:hint="eastAsia" w:ascii="宋体" w:hAnsi="宋体" w:cs="Arial"/>
                <w:color w:val="000000"/>
                <w:kern w:val="0"/>
                <w:szCs w:val="21"/>
              </w:rPr>
            </w:pPr>
            <w:r>
              <w:rPr>
                <w:rFonts w:hint="eastAsia" w:ascii="宋体" w:hAnsi="宋体" w:cs="Arial"/>
                <w:color w:val="000000"/>
                <w:kern w:val="0"/>
                <w:szCs w:val="21"/>
              </w:rPr>
              <w:t>本人声明：上述填写内容真实完整。如有不实，本人愿承担全部责任。</w:t>
            </w:r>
          </w:p>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报考人签名：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779" w:type="dxa"/>
            <w:gridSpan w:val="2"/>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资格</w:t>
            </w:r>
          </w:p>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初审</w:t>
            </w:r>
          </w:p>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意见</w:t>
            </w:r>
          </w:p>
        </w:tc>
        <w:tc>
          <w:tcPr>
            <w:tcW w:w="2690" w:type="dxa"/>
            <w:gridSpan w:val="10"/>
            <w:vAlign w:val="center"/>
          </w:tcPr>
          <w:p>
            <w:pPr>
              <w:widowControl/>
              <w:adjustRightInd w:val="0"/>
              <w:snapToGrid w:val="0"/>
              <w:spacing w:line="260" w:lineRule="exact"/>
              <w:rPr>
                <w:rFonts w:hint="eastAsia" w:ascii="宋体" w:hAnsi="宋体" w:cs="Arial"/>
                <w:color w:val="000000"/>
                <w:kern w:val="0"/>
                <w:szCs w:val="21"/>
              </w:rPr>
            </w:pPr>
            <w:r>
              <w:rPr>
                <w:rFonts w:hint="eastAsia" w:ascii="宋体" w:hAnsi="宋体" w:cs="Arial"/>
                <w:color w:val="000000"/>
                <w:kern w:val="0"/>
                <w:szCs w:val="21"/>
              </w:rPr>
              <w:t>主管部门（用人单位）意见：</w:t>
            </w:r>
          </w:p>
          <w:p>
            <w:pPr>
              <w:widowControl/>
              <w:adjustRightInd w:val="0"/>
              <w:snapToGrid w:val="0"/>
              <w:spacing w:line="260" w:lineRule="exact"/>
              <w:rPr>
                <w:rFonts w:hint="eastAsia" w:ascii="宋体" w:hAnsi="宋体" w:cs="Arial"/>
                <w:color w:val="000000"/>
                <w:kern w:val="0"/>
                <w:szCs w:val="21"/>
              </w:rPr>
            </w:pPr>
          </w:p>
          <w:p>
            <w:pPr>
              <w:widowControl/>
              <w:adjustRightInd w:val="0"/>
              <w:snapToGrid w:val="0"/>
              <w:spacing w:line="260" w:lineRule="exact"/>
              <w:rPr>
                <w:rFonts w:hint="eastAsia" w:ascii="宋体" w:hAnsi="宋体" w:cs="Arial"/>
                <w:color w:val="000000"/>
                <w:kern w:val="0"/>
                <w:szCs w:val="21"/>
              </w:rPr>
            </w:pPr>
          </w:p>
          <w:p>
            <w:pPr>
              <w:widowControl/>
              <w:adjustRightInd w:val="0"/>
              <w:snapToGrid w:val="0"/>
              <w:spacing w:line="260" w:lineRule="exact"/>
              <w:rPr>
                <w:rFonts w:hint="eastAsia" w:ascii="宋体" w:hAnsi="宋体" w:cs="Arial"/>
                <w:color w:val="000000"/>
                <w:kern w:val="0"/>
                <w:szCs w:val="21"/>
              </w:rPr>
            </w:pPr>
          </w:p>
          <w:p>
            <w:pPr>
              <w:widowControl/>
              <w:adjustRightInd w:val="0"/>
              <w:snapToGrid w:val="0"/>
              <w:spacing w:line="260" w:lineRule="exact"/>
              <w:rPr>
                <w:rFonts w:hint="eastAsia" w:ascii="宋体" w:hAnsi="宋体" w:cs="Arial"/>
                <w:color w:val="000000"/>
                <w:kern w:val="0"/>
                <w:szCs w:val="21"/>
              </w:rPr>
            </w:pPr>
            <w:r>
              <w:rPr>
                <w:rFonts w:hint="eastAsia" w:ascii="宋体" w:hAnsi="宋体" w:cs="Arial"/>
                <w:color w:val="000000"/>
                <w:kern w:val="0"/>
                <w:szCs w:val="21"/>
              </w:rPr>
              <w:t>审核人签字:</w:t>
            </w:r>
          </w:p>
          <w:p>
            <w:pPr>
              <w:widowControl/>
              <w:adjustRightInd w:val="0"/>
              <w:snapToGrid w:val="0"/>
              <w:spacing w:line="260" w:lineRule="exact"/>
              <w:rPr>
                <w:rFonts w:hint="eastAsia" w:ascii="宋体" w:hAnsi="宋体" w:cs="Arial"/>
                <w:color w:val="000000"/>
                <w:kern w:val="0"/>
                <w:szCs w:val="21"/>
              </w:rPr>
            </w:pPr>
            <w:r>
              <w:rPr>
                <w:rFonts w:hint="eastAsia" w:ascii="宋体" w:hAnsi="宋体" w:cs="Arial"/>
                <w:color w:val="000000"/>
                <w:kern w:val="0"/>
                <w:szCs w:val="21"/>
              </w:rPr>
              <w:t>（单位盖章）</w:t>
            </w:r>
          </w:p>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年　　月　　日</w:t>
            </w:r>
          </w:p>
        </w:tc>
        <w:tc>
          <w:tcPr>
            <w:tcW w:w="3245" w:type="dxa"/>
            <w:gridSpan w:val="21"/>
            <w:vAlign w:val="center"/>
          </w:tcPr>
          <w:p>
            <w:pPr>
              <w:widowControl/>
              <w:adjustRightInd w:val="0"/>
              <w:snapToGrid w:val="0"/>
              <w:spacing w:line="260" w:lineRule="exact"/>
              <w:rPr>
                <w:rFonts w:hint="eastAsia" w:ascii="宋体" w:hAnsi="宋体" w:cs="Arial"/>
                <w:color w:val="000000"/>
                <w:kern w:val="0"/>
                <w:szCs w:val="21"/>
              </w:rPr>
            </w:pPr>
            <w:r>
              <w:rPr>
                <w:rFonts w:hint="eastAsia" w:ascii="宋体" w:hAnsi="宋体" w:cs="Arial"/>
                <w:color w:val="000000"/>
                <w:kern w:val="0"/>
                <w:szCs w:val="21"/>
              </w:rPr>
              <w:t>组织人社部门意见：</w:t>
            </w:r>
          </w:p>
          <w:p>
            <w:pPr>
              <w:widowControl/>
              <w:adjustRightInd w:val="0"/>
              <w:snapToGrid w:val="0"/>
              <w:spacing w:line="260" w:lineRule="exact"/>
              <w:rPr>
                <w:rFonts w:hint="eastAsia" w:ascii="宋体" w:hAnsi="宋体" w:cs="Arial"/>
                <w:color w:val="000000"/>
                <w:kern w:val="0"/>
                <w:szCs w:val="21"/>
              </w:rPr>
            </w:pPr>
          </w:p>
          <w:p>
            <w:pPr>
              <w:widowControl/>
              <w:adjustRightInd w:val="0"/>
              <w:snapToGrid w:val="0"/>
              <w:spacing w:line="260" w:lineRule="exact"/>
              <w:rPr>
                <w:rFonts w:hint="eastAsia" w:ascii="宋体" w:hAnsi="宋体" w:cs="Arial"/>
                <w:color w:val="000000"/>
                <w:kern w:val="0"/>
                <w:szCs w:val="21"/>
              </w:rPr>
            </w:pPr>
          </w:p>
          <w:p>
            <w:pPr>
              <w:widowControl/>
              <w:adjustRightInd w:val="0"/>
              <w:snapToGrid w:val="0"/>
              <w:spacing w:line="260" w:lineRule="exact"/>
              <w:rPr>
                <w:rFonts w:hint="eastAsia" w:ascii="宋体" w:hAnsi="宋体" w:cs="Arial"/>
                <w:color w:val="000000"/>
                <w:kern w:val="0"/>
                <w:szCs w:val="21"/>
              </w:rPr>
            </w:pPr>
          </w:p>
          <w:p>
            <w:pPr>
              <w:widowControl/>
              <w:adjustRightInd w:val="0"/>
              <w:snapToGrid w:val="0"/>
              <w:spacing w:line="260" w:lineRule="exact"/>
              <w:rPr>
                <w:rFonts w:hint="eastAsia" w:ascii="宋体" w:hAnsi="宋体" w:cs="Arial"/>
                <w:color w:val="000000"/>
                <w:kern w:val="0"/>
                <w:szCs w:val="21"/>
              </w:rPr>
            </w:pPr>
            <w:r>
              <w:rPr>
                <w:rFonts w:hint="eastAsia" w:ascii="宋体" w:hAnsi="宋体" w:cs="Arial"/>
                <w:color w:val="000000"/>
                <w:kern w:val="0"/>
                <w:szCs w:val="21"/>
              </w:rPr>
              <w:t>审核人签字:</w:t>
            </w:r>
          </w:p>
          <w:p>
            <w:pPr>
              <w:widowControl/>
              <w:adjustRightInd w:val="0"/>
              <w:snapToGrid w:val="0"/>
              <w:spacing w:line="260" w:lineRule="exact"/>
              <w:rPr>
                <w:rFonts w:hint="eastAsia" w:ascii="宋体" w:hAnsi="宋体" w:cs="Arial"/>
                <w:color w:val="000000"/>
                <w:kern w:val="0"/>
                <w:szCs w:val="21"/>
              </w:rPr>
            </w:pPr>
          </w:p>
          <w:p>
            <w:pPr>
              <w:widowControl/>
              <w:adjustRightInd w:val="0"/>
              <w:snapToGrid w:val="0"/>
              <w:spacing w:line="260" w:lineRule="exact"/>
              <w:rPr>
                <w:rFonts w:hint="eastAsia" w:ascii="宋体" w:hAnsi="宋体" w:cs="Arial"/>
                <w:color w:val="000000"/>
                <w:kern w:val="0"/>
                <w:szCs w:val="21"/>
              </w:rPr>
            </w:pPr>
            <w:r>
              <w:rPr>
                <w:rFonts w:hint="eastAsia" w:ascii="宋体" w:hAnsi="宋体" w:cs="Arial"/>
                <w:color w:val="000000"/>
                <w:kern w:val="0"/>
                <w:szCs w:val="21"/>
              </w:rPr>
              <w:t>年　　月　　日</w:t>
            </w:r>
          </w:p>
        </w:tc>
        <w:tc>
          <w:tcPr>
            <w:tcW w:w="3033" w:type="dxa"/>
            <w:gridSpan w:val="11"/>
            <w:vAlign w:val="center"/>
          </w:tcPr>
          <w:p>
            <w:pPr>
              <w:widowControl/>
              <w:adjustRightInd w:val="0"/>
              <w:snapToGrid w:val="0"/>
              <w:spacing w:line="260" w:lineRule="exact"/>
              <w:rPr>
                <w:rFonts w:hint="eastAsia" w:ascii="宋体" w:hAnsi="宋体" w:cs="Arial"/>
                <w:color w:val="000000"/>
                <w:kern w:val="0"/>
                <w:szCs w:val="21"/>
              </w:rPr>
            </w:pPr>
            <w:r>
              <w:rPr>
                <w:rFonts w:hint="eastAsia" w:ascii="宋体" w:hAnsi="宋体" w:cs="Arial"/>
                <w:color w:val="000000"/>
                <w:kern w:val="0"/>
                <w:szCs w:val="21"/>
              </w:rPr>
              <w:t>面试资格复审意见：</w:t>
            </w:r>
          </w:p>
          <w:p>
            <w:pPr>
              <w:widowControl/>
              <w:adjustRightInd w:val="0"/>
              <w:snapToGrid w:val="0"/>
              <w:spacing w:line="260" w:lineRule="exact"/>
              <w:rPr>
                <w:rFonts w:hint="eastAsia" w:ascii="宋体" w:hAnsi="宋体" w:cs="Arial"/>
                <w:color w:val="000000"/>
                <w:kern w:val="0"/>
                <w:szCs w:val="21"/>
              </w:rPr>
            </w:pPr>
          </w:p>
          <w:p>
            <w:pPr>
              <w:widowControl/>
              <w:adjustRightInd w:val="0"/>
              <w:snapToGrid w:val="0"/>
              <w:spacing w:line="260" w:lineRule="exact"/>
              <w:rPr>
                <w:rFonts w:hint="eastAsia" w:ascii="宋体" w:hAnsi="宋体" w:cs="Arial"/>
                <w:color w:val="000000"/>
                <w:kern w:val="0"/>
                <w:szCs w:val="21"/>
              </w:rPr>
            </w:pPr>
          </w:p>
          <w:p>
            <w:pPr>
              <w:widowControl/>
              <w:adjustRightInd w:val="0"/>
              <w:snapToGrid w:val="0"/>
              <w:spacing w:line="260" w:lineRule="exact"/>
              <w:rPr>
                <w:rFonts w:hint="eastAsia" w:ascii="宋体" w:hAnsi="宋体" w:cs="Arial"/>
                <w:color w:val="000000"/>
                <w:kern w:val="0"/>
                <w:szCs w:val="21"/>
              </w:rPr>
            </w:pPr>
          </w:p>
          <w:p>
            <w:pPr>
              <w:widowControl/>
              <w:adjustRightInd w:val="0"/>
              <w:snapToGrid w:val="0"/>
              <w:spacing w:line="260" w:lineRule="exact"/>
              <w:rPr>
                <w:rFonts w:hint="eastAsia" w:ascii="宋体" w:hAnsi="宋体" w:cs="Arial"/>
                <w:color w:val="000000"/>
                <w:kern w:val="0"/>
                <w:szCs w:val="21"/>
              </w:rPr>
            </w:pPr>
            <w:r>
              <w:rPr>
                <w:rFonts w:hint="eastAsia" w:ascii="宋体" w:hAnsi="宋体" w:cs="Arial"/>
                <w:color w:val="000000"/>
                <w:kern w:val="0"/>
                <w:szCs w:val="21"/>
              </w:rPr>
              <w:t>审核人签字:</w:t>
            </w:r>
          </w:p>
          <w:p>
            <w:pPr>
              <w:widowControl/>
              <w:adjustRightInd w:val="0"/>
              <w:snapToGrid w:val="0"/>
              <w:spacing w:line="260" w:lineRule="exact"/>
              <w:jc w:val="center"/>
              <w:rPr>
                <w:rFonts w:hint="eastAsia" w:ascii="宋体" w:hAnsi="宋体" w:cs="Arial"/>
                <w:color w:val="000000"/>
                <w:kern w:val="0"/>
                <w:szCs w:val="21"/>
              </w:rPr>
            </w:pPr>
          </w:p>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5" w:hRule="atLeast"/>
        </w:trPr>
        <w:tc>
          <w:tcPr>
            <w:tcW w:w="1549" w:type="dxa"/>
            <w:gridSpan w:val="4"/>
            <w:vMerge w:val="restart"/>
            <w:vAlign w:val="center"/>
          </w:tcPr>
          <w:p>
            <w:pPr>
              <w:widowControl/>
              <w:adjustRightInd w:val="0"/>
              <w:snapToGrid w:val="0"/>
              <w:spacing w:line="260" w:lineRule="exact"/>
              <w:rPr>
                <w:rFonts w:hint="eastAsia" w:ascii="宋体" w:hAnsi="宋体" w:cs="Arial"/>
                <w:color w:val="000000"/>
                <w:kern w:val="0"/>
                <w:szCs w:val="21"/>
              </w:rPr>
            </w:pPr>
            <w:r>
              <w:rPr>
                <w:rFonts w:hint="eastAsia" w:ascii="宋体" w:hAnsi="宋体" w:cs="Arial"/>
                <w:color w:val="000000"/>
                <w:kern w:val="0"/>
                <w:szCs w:val="21"/>
              </w:rPr>
              <w:t>符合政策性加分项目类别</w:t>
            </w:r>
          </w:p>
        </w:tc>
        <w:tc>
          <w:tcPr>
            <w:tcW w:w="1058" w:type="dxa"/>
            <w:gridSpan w:val="4"/>
            <w:vMerge w:val="restart"/>
            <w:vAlign w:val="center"/>
          </w:tcPr>
          <w:p>
            <w:pPr>
              <w:widowControl/>
              <w:adjustRightInd w:val="0"/>
              <w:snapToGrid w:val="0"/>
              <w:spacing w:line="260" w:lineRule="exact"/>
              <w:rPr>
                <w:rFonts w:hint="eastAsia" w:ascii="宋体" w:hAnsi="宋体" w:cs="Arial"/>
                <w:color w:val="000000"/>
                <w:kern w:val="0"/>
                <w:szCs w:val="21"/>
              </w:rPr>
            </w:pPr>
          </w:p>
        </w:tc>
        <w:tc>
          <w:tcPr>
            <w:tcW w:w="901" w:type="dxa"/>
            <w:gridSpan w:val="6"/>
            <w:vMerge w:val="restart"/>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政策性加分</w:t>
            </w:r>
          </w:p>
        </w:tc>
        <w:tc>
          <w:tcPr>
            <w:tcW w:w="1080" w:type="dxa"/>
            <w:gridSpan w:val="6"/>
            <w:vAlign w:val="center"/>
          </w:tcPr>
          <w:p>
            <w:pPr>
              <w:widowControl/>
              <w:adjustRightInd w:val="0"/>
              <w:snapToGrid w:val="0"/>
              <w:spacing w:line="260" w:lineRule="exact"/>
              <w:rPr>
                <w:rFonts w:hint="eastAsia" w:ascii="宋体" w:hAnsi="宋体" w:cs="Arial"/>
                <w:color w:val="000000"/>
                <w:kern w:val="0"/>
                <w:szCs w:val="21"/>
              </w:rPr>
            </w:pPr>
            <w:r>
              <w:rPr>
                <w:rFonts w:hint="eastAsia" w:ascii="宋体" w:hAnsi="宋体" w:cs="Arial"/>
                <w:color w:val="000000"/>
                <w:kern w:val="0"/>
                <w:szCs w:val="21"/>
              </w:rPr>
              <w:t>工作年数</w:t>
            </w:r>
          </w:p>
        </w:tc>
        <w:tc>
          <w:tcPr>
            <w:tcW w:w="2340" w:type="dxa"/>
            <w:gridSpan w:val="16"/>
            <w:vAlign w:val="center"/>
          </w:tcPr>
          <w:p>
            <w:pPr>
              <w:widowControl/>
              <w:adjustRightInd w:val="0"/>
              <w:snapToGrid w:val="0"/>
              <w:spacing w:line="260" w:lineRule="exact"/>
              <w:jc w:val="center"/>
              <w:rPr>
                <w:rFonts w:hint="eastAsia" w:ascii="宋体" w:hAnsi="宋体" w:cs="Arial"/>
                <w:color w:val="000000"/>
                <w:kern w:val="0"/>
                <w:szCs w:val="21"/>
              </w:rPr>
            </w:pPr>
          </w:p>
        </w:tc>
        <w:tc>
          <w:tcPr>
            <w:tcW w:w="1118" w:type="dxa"/>
            <w:gridSpan w:val="4"/>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分值</w:t>
            </w:r>
          </w:p>
        </w:tc>
        <w:tc>
          <w:tcPr>
            <w:tcW w:w="709" w:type="dxa"/>
            <w:gridSpan w:val="2"/>
            <w:vAlign w:val="center"/>
          </w:tcPr>
          <w:p>
            <w:pPr>
              <w:widowControl/>
              <w:adjustRightInd w:val="0"/>
              <w:snapToGrid w:val="0"/>
              <w:spacing w:line="260" w:lineRule="exact"/>
              <w:rPr>
                <w:rFonts w:hint="eastAsia" w:ascii="宋体" w:hAnsi="宋体" w:cs="Arial"/>
                <w:color w:val="000000"/>
                <w:kern w:val="0"/>
                <w:szCs w:val="21"/>
              </w:rPr>
            </w:pPr>
          </w:p>
        </w:tc>
        <w:tc>
          <w:tcPr>
            <w:tcW w:w="425" w:type="dxa"/>
            <w:vMerge w:val="restart"/>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合计</w:t>
            </w:r>
          </w:p>
        </w:tc>
        <w:tc>
          <w:tcPr>
            <w:tcW w:w="567" w:type="dxa"/>
            <w:vMerge w:val="restart"/>
            <w:vAlign w:val="center"/>
          </w:tcPr>
          <w:p>
            <w:pPr>
              <w:widowControl/>
              <w:adjustRightInd w:val="0"/>
              <w:snapToGrid w:val="0"/>
              <w:spacing w:line="260" w:lineRule="exact"/>
              <w:rPr>
                <w:rFonts w:hint="eastAsia"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549" w:type="dxa"/>
            <w:gridSpan w:val="4"/>
            <w:vMerge w:val="continue"/>
            <w:tcBorders>
              <w:bottom w:val="single" w:color="auto" w:sz="4" w:space="0"/>
            </w:tcBorders>
            <w:vAlign w:val="center"/>
          </w:tcPr>
          <w:p>
            <w:pPr>
              <w:widowControl/>
              <w:adjustRightInd w:val="0"/>
              <w:snapToGrid w:val="0"/>
              <w:spacing w:line="260" w:lineRule="exact"/>
              <w:rPr>
                <w:rFonts w:hint="eastAsia" w:ascii="宋体" w:hAnsi="宋体" w:cs="Arial"/>
                <w:color w:val="000000"/>
                <w:kern w:val="0"/>
                <w:szCs w:val="21"/>
              </w:rPr>
            </w:pPr>
          </w:p>
        </w:tc>
        <w:tc>
          <w:tcPr>
            <w:tcW w:w="1058" w:type="dxa"/>
            <w:gridSpan w:val="4"/>
            <w:vMerge w:val="continue"/>
            <w:tcBorders>
              <w:bottom w:val="single" w:color="auto" w:sz="4" w:space="0"/>
            </w:tcBorders>
            <w:vAlign w:val="center"/>
          </w:tcPr>
          <w:p>
            <w:pPr>
              <w:widowControl/>
              <w:adjustRightInd w:val="0"/>
              <w:snapToGrid w:val="0"/>
              <w:spacing w:line="260" w:lineRule="exact"/>
              <w:rPr>
                <w:rFonts w:hint="eastAsia" w:ascii="宋体" w:hAnsi="宋体" w:cs="Arial"/>
                <w:color w:val="000000"/>
                <w:kern w:val="0"/>
                <w:szCs w:val="21"/>
              </w:rPr>
            </w:pPr>
          </w:p>
        </w:tc>
        <w:tc>
          <w:tcPr>
            <w:tcW w:w="901" w:type="dxa"/>
            <w:gridSpan w:val="6"/>
            <w:vMerge w:val="continue"/>
            <w:tcBorders>
              <w:bottom w:val="single" w:color="auto" w:sz="4" w:space="0"/>
            </w:tcBorders>
            <w:vAlign w:val="center"/>
          </w:tcPr>
          <w:p>
            <w:pPr>
              <w:widowControl/>
              <w:adjustRightInd w:val="0"/>
              <w:snapToGrid w:val="0"/>
              <w:spacing w:line="260" w:lineRule="exact"/>
              <w:jc w:val="center"/>
              <w:rPr>
                <w:rFonts w:hint="eastAsia" w:ascii="宋体" w:hAnsi="宋体" w:cs="Arial"/>
                <w:color w:val="000000"/>
                <w:kern w:val="0"/>
                <w:szCs w:val="21"/>
              </w:rPr>
            </w:pPr>
          </w:p>
        </w:tc>
        <w:tc>
          <w:tcPr>
            <w:tcW w:w="1080" w:type="dxa"/>
            <w:gridSpan w:val="6"/>
            <w:tcBorders>
              <w:bottom w:val="single" w:color="auto" w:sz="4" w:space="0"/>
            </w:tcBorders>
            <w:vAlign w:val="center"/>
          </w:tcPr>
          <w:p>
            <w:pPr>
              <w:widowControl/>
              <w:adjustRightInd w:val="0"/>
              <w:snapToGrid w:val="0"/>
              <w:spacing w:line="260" w:lineRule="exact"/>
              <w:rPr>
                <w:rFonts w:hint="eastAsia" w:ascii="宋体" w:hAnsi="宋体" w:cs="Arial"/>
                <w:color w:val="000000"/>
                <w:kern w:val="0"/>
                <w:szCs w:val="21"/>
              </w:rPr>
            </w:pPr>
            <w:r>
              <w:rPr>
                <w:rFonts w:hint="eastAsia" w:ascii="宋体" w:hAnsi="宋体" w:cs="Arial"/>
                <w:color w:val="000000"/>
                <w:kern w:val="0"/>
                <w:szCs w:val="21"/>
              </w:rPr>
              <w:t>获奖时间</w:t>
            </w:r>
          </w:p>
          <w:p>
            <w:pPr>
              <w:widowControl/>
              <w:adjustRightInd w:val="0"/>
              <w:snapToGrid w:val="0"/>
              <w:spacing w:line="260" w:lineRule="exact"/>
              <w:rPr>
                <w:rFonts w:hint="eastAsia" w:ascii="宋体" w:hAnsi="宋体" w:cs="Arial"/>
                <w:color w:val="000000"/>
                <w:kern w:val="0"/>
                <w:szCs w:val="21"/>
              </w:rPr>
            </w:pPr>
            <w:r>
              <w:rPr>
                <w:rFonts w:hint="eastAsia" w:ascii="宋体" w:hAnsi="宋体" w:cs="Arial"/>
                <w:color w:val="000000"/>
                <w:kern w:val="0"/>
                <w:szCs w:val="21"/>
              </w:rPr>
              <w:t>及名称</w:t>
            </w:r>
          </w:p>
        </w:tc>
        <w:tc>
          <w:tcPr>
            <w:tcW w:w="2340" w:type="dxa"/>
            <w:gridSpan w:val="16"/>
            <w:tcBorders>
              <w:bottom w:val="single" w:color="auto" w:sz="4" w:space="0"/>
            </w:tcBorders>
            <w:vAlign w:val="center"/>
          </w:tcPr>
          <w:p>
            <w:pPr>
              <w:widowControl/>
              <w:adjustRightInd w:val="0"/>
              <w:snapToGrid w:val="0"/>
              <w:spacing w:line="260" w:lineRule="exact"/>
              <w:jc w:val="center"/>
              <w:rPr>
                <w:rFonts w:hint="eastAsia" w:ascii="宋体" w:hAnsi="宋体" w:cs="Arial"/>
                <w:color w:val="000000"/>
                <w:kern w:val="0"/>
                <w:szCs w:val="21"/>
              </w:rPr>
            </w:pPr>
          </w:p>
        </w:tc>
        <w:tc>
          <w:tcPr>
            <w:tcW w:w="1118" w:type="dxa"/>
            <w:gridSpan w:val="4"/>
            <w:tcBorders>
              <w:bottom w:val="single" w:color="auto" w:sz="4" w:space="0"/>
            </w:tcBorders>
            <w:vAlign w:val="center"/>
          </w:tcPr>
          <w:p>
            <w:pPr>
              <w:widowControl/>
              <w:adjustRightInd w:val="0"/>
              <w:snapToGrid w:val="0"/>
              <w:spacing w:line="260" w:lineRule="exact"/>
              <w:jc w:val="center"/>
              <w:rPr>
                <w:rFonts w:hint="eastAsia" w:ascii="宋体" w:hAnsi="宋体" w:cs="Arial"/>
                <w:color w:val="000000"/>
                <w:kern w:val="0"/>
                <w:szCs w:val="21"/>
              </w:rPr>
            </w:pPr>
            <w:r>
              <w:rPr>
                <w:rFonts w:hint="eastAsia" w:ascii="宋体" w:hAnsi="宋体" w:cs="Arial"/>
                <w:color w:val="000000"/>
                <w:kern w:val="0"/>
                <w:szCs w:val="21"/>
              </w:rPr>
              <w:t>获奖次数及分值</w:t>
            </w:r>
          </w:p>
        </w:tc>
        <w:tc>
          <w:tcPr>
            <w:tcW w:w="709" w:type="dxa"/>
            <w:gridSpan w:val="2"/>
            <w:tcBorders>
              <w:bottom w:val="single" w:color="auto" w:sz="4" w:space="0"/>
            </w:tcBorders>
            <w:vAlign w:val="center"/>
          </w:tcPr>
          <w:p>
            <w:pPr>
              <w:widowControl/>
              <w:adjustRightInd w:val="0"/>
              <w:snapToGrid w:val="0"/>
              <w:spacing w:line="260" w:lineRule="exact"/>
              <w:rPr>
                <w:rFonts w:hint="eastAsia" w:ascii="宋体" w:hAnsi="宋体" w:cs="Arial"/>
                <w:color w:val="000000"/>
                <w:kern w:val="0"/>
                <w:szCs w:val="21"/>
              </w:rPr>
            </w:pPr>
          </w:p>
        </w:tc>
        <w:tc>
          <w:tcPr>
            <w:tcW w:w="425" w:type="dxa"/>
            <w:vMerge w:val="continue"/>
            <w:tcBorders>
              <w:bottom w:val="single" w:color="auto" w:sz="4" w:space="0"/>
            </w:tcBorders>
            <w:vAlign w:val="center"/>
          </w:tcPr>
          <w:p>
            <w:pPr>
              <w:adjustRightInd w:val="0"/>
              <w:snapToGrid w:val="0"/>
              <w:spacing w:line="260" w:lineRule="exact"/>
              <w:rPr>
                <w:rFonts w:hint="eastAsia" w:ascii="宋体" w:hAnsi="宋体" w:cs="Arial"/>
                <w:color w:val="000000"/>
                <w:kern w:val="0"/>
                <w:szCs w:val="21"/>
              </w:rPr>
            </w:pPr>
          </w:p>
        </w:tc>
        <w:tc>
          <w:tcPr>
            <w:tcW w:w="567" w:type="dxa"/>
            <w:vMerge w:val="continue"/>
            <w:tcBorders>
              <w:bottom w:val="single" w:color="auto" w:sz="4" w:space="0"/>
            </w:tcBorders>
            <w:vAlign w:val="center"/>
          </w:tcPr>
          <w:p>
            <w:pPr>
              <w:widowControl/>
              <w:adjustRightInd w:val="0"/>
              <w:snapToGrid w:val="0"/>
              <w:spacing w:line="260" w:lineRule="exact"/>
              <w:rPr>
                <w:rFonts w:hint="eastAsia"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948"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hint="eastAsia" w:ascii="宋体" w:hAnsi="宋体" w:cs="Arial"/>
                <w:color w:val="000000"/>
                <w:kern w:val="0"/>
                <w:szCs w:val="21"/>
              </w:rPr>
            </w:pPr>
            <w:r>
              <w:rPr>
                <w:rFonts w:hint="eastAsia" w:ascii="宋体" w:hAnsi="宋体" w:cs="Arial"/>
                <w:color w:val="000000"/>
                <w:kern w:val="0"/>
                <w:szCs w:val="21"/>
              </w:rPr>
              <w:t>备 注</w:t>
            </w:r>
          </w:p>
        </w:tc>
        <w:tc>
          <w:tcPr>
            <w:tcW w:w="7799" w:type="dxa"/>
            <w:gridSpan w:val="39"/>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hint="eastAsia" w:ascii="宋体" w:hAnsi="宋体" w:cs="Arial"/>
                <w:color w:val="000000"/>
                <w:kern w:val="0"/>
                <w:szCs w:val="21"/>
              </w:rPr>
            </w:pPr>
          </w:p>
        </w:tc>
      </w:tr>
    </w:tbl>
    <w:p>
      <w:pPr>
        <w:spacing w:line="576" w:lineRule="exact"/>
        <w:jc w:val="center"/>
        <w:rPr>
          <w:rFonts w:hint="eastAsia" w:ascii="方正小标宋简体" w:eastAsia="方正小标宋简体"/>
          <w:b/>
          <w:sz w:val="44"/>
          <w:szCs w:val="44"/>
        </w:rPr>
      </w:pPr>
      <w:r>
        <w:rPr>
          <w:rFonts w:hint="eastAsia" w:ascii="方正小标宋简体" w:eastAsia="方正小标宋简体"/>
          <w:b/>
          <w:sz w:val="44"/>
          <w:szCs w:val="44"/>
        </w:rPr>
        <w:t>旺苍县事业单位公开考核招聘工作人员报名表</w:t>
      </w:r>
    </w:p>
    <w:p>
      <w:pPr>
        <w:widowControl/>
        <w:spacing w:line="400" w:lineRule="exact"/>
        <w:rPr>
          <w:rFonts w:hint="eastAsia" w:ascii="宋体" w:hAnsi="宋体" w:cs="Arial"/>
          <w:color w:val="000000"/>
          <w:kern w:val="0"/>
          <w:sz w:val="28"/>
          <w:szCs w:val="28"/>
        </w:rPr>
      </w:pPr>
      <w:r>
        <w:rPr>
          <w:rFonts w:hint="eastAsia" w:ascii="宋体" w:hAnsi="宋体" w:cs="Arial"/>
          <w:color w:val="000000"/>
          <w:kern w:val="0"/>
          <w:sz w:val="28"/>
          <w:szCs w:val="28"/>
        </w:rPr>
        <w:t>招聘单位：　　　　　　　　报考岗位：         　　　岗位编码：</w:t>
      </w:r>
    </w:p>
    <w:p>
      <w:pPr>
        <w:widowControl/>
        <w:spacing w:line="260" w:lineRule="exact"/>
        <w:rPr>
          <w:rFonts w:hint="eastAsia" w:ascii="仿宋_GB2312" w:hAnsi="宋体" w:eastAsia="仿宋_GB2312" w:cs="Arial"/>
          <w:b/>
          <w:color w:val="000000"/>
          <w:spacing w:val="-6"/>
          <w:kern w:val="0"/>
          <w:szCs w:val="21"/>
        </w:rPr>
      </w:pPr>
      <w:r>
        <w:rPr>
          <w:rFonts w:hint="eastAsia" w:ascii="仿宋_GB2312" w:hAnsi="宋体" w:eastAsia="仿宋_GB2312" w:cs="Arial"/>
          <w:b/>
          <w:color w:val="000000"/>
          <w:spacing w:val="-6"/>
          <w:kern w:val="0"/>
          <w:szCs w:val="21"/>
        </w:rPr>
        <w:t>备注：本报名表一式两份；招聘期间请考生保持通讯畅通，不要变更电话号码； “服务基层项目计划”须注明</w:t>
      </w:r>
    </w:p>
    <w:p>
      <w:pPr>
        <w:widowControl/>
        <w:spacing w:line="260" w:lineRule="exact"/>
        <w:rPr>
          <w:rFonts w:hint="eastAsia" w:ascii="仿宋_GB2312" w:hAnsi="宋体" w:eastAsia="仿宋_GB2312" w:cs="Arial"/>
          <w:b/>
          <w:color w:val="000000"/>
          <w:spacing w:val="-6"/>
          <w:kern w:val="0"/>
          <w:szCs w:val="21"/>
        </w:rPr>
      </w:pPr>
      <w:r>
        <w:rPr>
          <w:rFonts w:hint="eastAsia" w:ascii="仿宋_GB2312" w:hAnsi="宋体" w:eastAsia="仿宋_GB2312" w:cs="Arial"/>
          <w:b/>
          <w:color w:val="000000"/>
          <w:spacing w:val="-6"/>
          <w:kern w:val="0"/>
          <w:szCs w:val="21"/>
        </w:rPr>
        <w:t>“三支一扶”计划、大学生村（社区）干部、大学生西部志愿者、特岗教师、社工人才百人计划项目类别。</w:t>
      </w:r>
    </w:p>
    <w:p>
      <w:pPr>
        <w:widowControl/>
        <w:spacing w:line="260" w:lineRule="exact"/>
        <w:rPr>
          <w:rFonts w:hint="eastAsia" w:ascii="仿宋_GB2312" w:hAnsi="宋体" w:eastAsia="仿宋_GB2312" w:cs="Arial"/>
          <w:b/>
          <w:color w:val="000000"/>
          <w:spacing w:val="-6"/>
          <w:kern w:val="0"/>
          <w:szCs w:val="21"/>
        </w:rPr>
      </w:pPr>
    </w:p>
    <w:p>
      <w:pPr>
        <w:widowControl/>
        <w:spacing w:line="260" w:lineRule="exact"/>
        <w:rPr>
          <w:rFonts w:hint="eastAsia" w:ascii="仿宋_GB2312" w:hAnsi="宋体" w:eastAsia="仿宋_GB2312" w:cs="Arial"/>
          <w:b/>
          <w:color w:val="000000"/>
          <w:spacing w:val="-6"/>
          <w:kern w:val="0"/>
          <w:szCs w:val="21"/>
        </w:rPr>
      </w:pPr>
    </w:p>
    <w:p>
      <w:pPr>
        <w:widowControl/>
        <w:spacing w:line="260" w:lineRule="exact"/>
        <w:rPr>
          <w:rFonts w:hint="eastAsia" w:ascii="仿宋_GB2312" w:hAnsi="宋体" w:eastAsia="仿宋_GB2312" w:cs="Arial"/>
          <w:b/>
          <w:color w:val="000000"/>
          <w:spacing w:val="-6"/>
          <w:kern w:val="0"/>
          <w:szCs w:val="21"/>
        </w:rPr>
      </w:pPr>
    </w:p>
    <w:p>
      <w:pPr>
        <w:widowControl/>
        <w:spacing w:line="260" w:lineRule="exact"/>
        <w:rPr>
          <w:rFonts w:hint="eastAsia" w:ascii="仿宋_GB2312" w:hAnsi="宋体" w:eastAsia="仿宋_GB2312" w:cs="Arial"/>
          <w:b/>
          <w:color w:val="000000"/>
          <w:spacing w:val="-6"/>
          <w:kern w:val="0"/>
          <w:szCs w:val="21"/>
        </w:rPr>
      </w:pPr>
    </w:p>
    <w:p>
      <w:pPr>
        <w:spacing w:line="520" w:lineRule="exact"/>
        <w:rPr>
          <w:rFonts w:hint="eastAsia" w:ascii="黑体" w:eastAsia="黑体"/>
          <w:sz w:val="32"/>
          <w:szCs w:val="32"/>
        </w:rPr>
      </w:pPr>
      <w:r>
        <w:rPr>
          <w:rFonts w:hint="eastAsia" w:ascii="黑体" w:eastAsia="黑体"/>
          <w:sz w:val="32"/>
          <w:szCs w:val="32"/>
        </w:rPr>
        <w:t>附件4</w:t>
      </w:r>
    </w:p>
    <w:p>
      <w:pPr>
        <w:spacing w:line="520" w:lineRule="exact"/>
        <w:rPr>
          <w:rFonts w:hint="eastAsia" w:ascii="仿宋_GB2312" w:eastAsia="仿宋_GB2312"/>
          <w:sz w:val="32"/>
          <w:szCs w:val="32"/>
        </w:rPr>
      </w:pPr>
    </w:p>
    <w:p>
      <w:pPr>
        <w:spacing w:line="520" w:lineRule="exact"/>
        <w:jc w:val="center"/>
        <w:rPr>
          <w:rFonts w:hint="eastAsia" w:ascii="仿宋_GB2312" w:eastAsia="仿宋_GB2312"/>
          <w:sz w:val="32"/>
          <w:szCs w:val="32"/>
        </w:rPr>
      </w:pPr>
      <w:r>
        <w:rPr>
          <w:rFonts w:hint="eastAsia" w:ascii="方正小标宋简体" w:eastAsia="方正小标宋简体"/>
          <w:b/>
          <w:sz w:val="44"/>
          <w:szCs w:val="44"/>
        </w:rPr>
        <w:t>笔试政策性加分相关规定</w:t>
      </w:r>
    </w:p>
    <w:p>
      <w:pPr>
        <w:spacing w:line="520" w:lineRule="exact"/>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"http://zhiwei.yingjiesheng.com/daxue/" \t "_blank" </w:instrText>
      </w:r>
      <w:r>
        <w:rPr>
          <w:rFonts w:hint="eastAsia" w:ascii="仿宋_GB2312" w:eastAsia="仿宋_GB2312"/>
          <w:sz w:val="32"/>
          <w:szCs w:val="32"/>
        </w:rPr>
        <w:fldChar w:fldCharType="separate"/>
      </w:r>
      <w:r>
        <w:rPr>
          <w:rFonts w:hint="eastAsia" w:ascii="仿宋_GB2312" w:eastAsia="仿宋_GB2312"/>
          <w:sz w:val="32"/>
          <w:szCs w:val="32"/>
        </w:rPr>
        <w:t>大学</w:t>
      </w:r>
      <w:r>
        <w:rPr>
          <w:rFonts w:hint="eastAsia" w:ascii="仿宋_GB2312" w:eastAsia="仿宋_GB2312"/>
          <w:sz w:val="32"/>
          <w:szCs w:val="32"/>
        </w:rPr>
        <w:fldChar w:fldCharType="end"/>
      </w:r>
      <w:r>
        <w:rPr>
          <w:rFonts w:hint="eastAsia" w:ascii="仿宋_GB2312" w:eastAsia="仿宋_GB2312"/>
          <w:sz w:val="32"/>
          <w:szCs w:val="32"/>
        </w:rPr>
        <w:t>生志愿服务西部计划"、"社工人才百人计划"、"农村义务教育阶段学校教师特设岗位计划"服务期满且考核合格（或优秀）的志愿者，报考事业单位工作人员的，在乡镇及以下基层每服务满1周年，可享受笔试总成绩加2分、最高不超过6分的政策性加分。</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提供表彰文件复印件并加盖组织人社部门公章）另加3分，加分可按工作年数和获奖次数累积计算。但必须按照旺苍县十七届县人民政府第18次常务会议纪要决定，各项政策性加分最高不超过6分。</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同时符合多项加分规定的，按就高但不累加的原则加分。已按规定享受基层服务项目政策性加分考入机关事业单位的人员再次参加招考的，不再享受同项目加分政策。</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申请加分的报考人员，于2018年8 月6日至2018年8月10日（上午8：30-12：00，下午2：30-6：00）将服务所在地县以上有关部门出具的有效证明、考核材料和服务证书原件交旺苍县人事考试中心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审查部门留存。</w:t>
      </w:r>
    </w:p>
    <w:p>
      <w:pPr>
        <w:spacing w:line="576" w:lineRule="exact"/>
        <w:rPr>
          <w:rFonts w:hint="eastAsia" w:ascii="仿宋_GB2312" w:eastAsia="仿宋_GB2312"/>
          <w:sz w:val="32"/>
          <w:szCs w:val="32"/>
        </w:rPr>
      </w:pPr>
    </w:p>
    <w:p>
      <w:pPr>
        <w:spacing w:line="576" w:lineRule="exact"/>
        <w:rPr>
          <w:rFonts w:hint="eastAsia" w:ascii="仿宋_GB2312" w:eastAsia="仿宋_GB2312"/>
          <w:sz w:val="32"/>
          <w:szCs w:val="32"/>
        </w:rPr>
      </w:pPr>
    </w:p>
    <w:p>
      <w:pPr>
        <w:spacing w:line="576" w:lineRule="exact"/>
        <w:rPr>
          <w:rFonts w:hint="eastAsia" w:ascii="仿宋_GB2312" w:eastAsia="仿宋_GB2312"/>
          <w:sz w:val="32"/>
          <w:szCs w:val="32"/>
        </w:rPr>
      </w:pPr>
    </w:p>
    <w:p>
      <w:pPr>
        <w:spacing w:line="576" w:lineRule="exact"/>
        <w:rPr>
          <w:rFonts w:hint="eastAsia" w:ascii="仿宋_GB2312" w:eastAsia="仿宋_GB2312"/>
          <w:sz w:val="32"/>
          <w:szCs w:val="32"/>
        </w:rPr>
      </w:pPr>
    </w:p>
    <w:p>
      <w:pPr>
        <w:spacing w:line="576" w:lineRule="exact"/>
        <w:rPr>
          <w:rFonts w:hint="eastAsia" w:ascii="仿宋_GB2312" w:eastAsia="仿宋_GB2312"/>
          <w:sz w:val="32"/>
          <w:szCs w:val="32"/>
        </w:rPr>
      </w:pPr>
    </w:p>
    <w:p>
      <w:pPr>
        <w:spacing w:line="576" w:lineRule="exact"/>
        <w:rPr>
          <w:rFonts w:hint="eastAsia" w:ascii="仿宋_GB2312" w:eastAsia="仿宋_GB2312"/>
          <w:sz w:val="32"/>
          <w:szCs w:val="32"/>
        </w:rPr>
      </w:pPr>
    </w:p>
    <w:p>
      <w:pPr>
        <w:spacing w:line="576" w:lineRule="exact"/>
        <w:rPr>
          <w:rFonts w:hint="eastAsia" w:ascii="仿宋_GB2312" w:eastAsia="仿宋_GB2312"/>
          <w:sz w:val="32"/>
          <w:szCs w:val="32"/>
        </w:rPr>
      </w:pPr>
    </w:p>
    <w:p>
      <w:pPr>
        <w:spacing w:line="576" w:lineRule="exact"/>
        <w:rPr>
          <w:rFonts w:hint="eastAsia" w:ascii="仿宋_GB2312" w:eastAsia="仿宋_GB2312"/>
          <w:sz w:val="32"/>
          <w:szCs w:val="32"/>
        </w:rPr>
      </w:pPr>
    </w:p>
    <w:p>
      <w:pPr>
        <w:spacing w:line="576" w:lineRule="exact"/>
        <w:rPr>
          <w:rFonts w:hint="eastAsia" w:ascii="仿宋_GB2312" w:eastAsia="仿宋_GB2312"/>
          <w:sz w:val="32"/>
          <w:szCs w:val="32"/>
        </w:rPr>
      </w:pPr>
    </w:p>
    <w:p>
      <w:pPr>
        <w:spacing w:line="576" w:lineRule="exact"/>
        <w:rPr>
          <w:rFonts w:hint="eastAsia" w:ascii="仿宋_GB2312" w:eastAsia="仿宋_GB2312"/>
          <w:sz w:val="32"/>
          <w:szCs w:val="32"/>
        </w:rPr>
      </w:pPr>
    </w:p>
    <w:p>
      <w:pPr>
        <w:spacing w:line="576" w:lineRule="exact"/>
        <w:rPr>
          <w:rFonts w:hint="eastAsia" w:ascii="仿宋_GB2312" w:eastAsia="仿宋_GB2312"/>
          <w:sz w:val="32"/>
          <w:szCs w:val="32"/>
        </w:rPr>
      </w:pPr>
    </w:p>
    <w:p>
      <w:pPr>
        <w:spacing w:line="576" w:lineRule="exact"/>
        <w:rPr>
          <w:rFonts w:hint="eastAsia" w:ascii="黑体" w:eastAsia="黑体"/>
          <w:sz w:val="32"/>
          <w:szCs w:val="32"/>
        </w:rPr>
      </w:pPr>
      <w:r>
        <w:rPr>
          <w:rFonts w:hint="eastAsia" w:ascii="黑体" w:eastAsia="黑体"/>
          <w:sz w:val="32"/>
          <w:szCs w:val="32"/>
        </w:rPr>
        <w:t>附件5</w:t>
      </w:r>
    </w:p>
    <w:p>
      <w:pPr>
        <w:spacing w:line="576" w:lineRule="exact"/>
        <w:rPr>
          <w:rFonts w:hint="eastAsia" w:ascii="仿宋_GB2312" w:eastAsia="仿宋_GB2312"/>
          <w:sz w:val="32"/>
          <w:szCs w:val="32"/>
        </w:rPr>
      </w:pPr>
    </w:p>
    <w:p>
      <w:pPr>
        <w:spacing w:line="576" w:lineRule="exact"/>
        <w:jc w:val="center"/>
        <w:rPr>
          <w:rFonts w:hint="eastAsia" w:ascii="方正小标宋简体" w:eastAsia="方正小标宋简体"/>
          <w:b/>
          <w:sz w:val="44"/>
          <w:szCs w:val="44"/>
        </w:rPr>
      </w:pPr>
      <w:r>
        <w:rPr>
          <w:rFonts w:hint="eastAsia" w:ascii="方正小标宋简体" w:eastAsia="方正小标宋简体"/>
          <w:b/>
          <w:sz w:val="44"/>
          <w:szCs w:val="44"/>
        </w:rPr>
        <w:t>免收笔试费相关规定</w:t>
      </w:r>
    </w:p>
    <w:p>
      <w:pPr>
        <w:spacing w:line="576" w:lineRule="exact"/>
        <w:rPr>
          <w:rFonts w:hint="eastAsia" w:ascii="仿宋_GB2312" w:eastAsia="仿宋_GB2312"/>
          <w:sz w:val="32"/>
          <w:szCs w:val="32"/>
        </w:rPr>
      </w:pP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具有下列情形之一者，可免收笔试费（应先进行网上缴费，再到旺苍县人事考试中心办理退费手续）：</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1．根据《国务院关于在全国建立农村最低生活保障制度的通知》（国发〔2007〕19号）、《中共四川省委、四川省人民政府关于推进城乡社会救助体系建设的意见》（川委发〔2005〕9号）和《四川省城市居民最低生活保障实施办法》（省政府令第156号）规定享受国家最低生活保障金的城镇、农村家庭考生。</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2．《中共四川省委、四川省人民政府关于印发〈四川省农村扶贫开发规划（2001-2010年）〉的通知》确定的农村绝对贫困家庭考生。</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3．父母双亡、父母一方为烈士或一级伤残军人，且生活十分困难家庭的考生。</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4．因疾病、意外灾难等原因，导致一时不能维持基本生活的特殊困难家庭考生。</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符合上述情形1的特困考生凭县（市、区）民政部门发放的享受最低生活保障证明、特殊困难证明；符合上述情形2和4的特困考生凭乡（镇）政府、街道办事处和学校学生处出具的农村特困家庭证明、特殊困难证明；符合上述情形3的特困考生凭民政部门出具的父亲或母亲烈士证明、父亲或母亲一级伤残军人证明，当地派出所出具的父母双亡证明。笔试考试后7个工作日内，考生凭准考证、本人身份证和上述有效证明到旺苍县人事考试中心（地址：旺苍县东河镇兴旺大道县人力资源和社会保障大楼二楼）办理退费手续。</w:t>
      </w:r>
    </w:p>
    <w:p>
      <w:pPr/>
      <w:bookmarkStart w:id="0" w:name="_GoBack"/>
      <w:bookmarkEnd w:id="0"/>
    </w:p>
    <w:sectPr>
      <w:pgSz w:w="11906" w:h="16838"/>
      <w:pgMar w:top="907" w:right="1134" w:bottom="907" w:left="1134"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altName w:val="PMingLiU"/>
    <w:panose1 w:val="02040503050406030204"/>
    <w:charset w:val="00"/>
    <w:family w:val="modern"/>
    <w:pitch w:val="default"/>
    <w:sig w:usb0="00000000" w:usb1="00000000" w:usb2="00000000" w:usb3="00000000" w:csb0="0000019F" w:csb1="00000000"/>
  </w:font>
  <w:font w:name="Calibri">
    <w:altName w:val="Microsoft Sans Serif"/>
    <w:panose1 w:val="020F0502020204030204"/>
    <w:charset w:val="00"/>
    <w:family w:val="decorative"/>
    <w:pitch w:val="default"/>
    <w:sig w:usb0="00000000" w:usb1="00000000" w:usb2="00000001" w:usb3="00000000" w:csb0="0000019F" w:csb1="00000000"/>
  </w:font>
  <w:font w:name="Wingdings 2">
    <w:panose1 w:val="05020102010507070707"/>
    <w:charset w:val="00"/>
    <w:family w:val="auto"/>
    <w:pitch w:val="default"/>
    <w:sig w:usb0="00000000" w:usb1="00000000" w:usb2="00000000" w:usb3="00000000" w:csb0="80000000" w:csb1="00000000"/>
  </w:font>
  <w:font w:name="Arial Narrow">
    <w:panose1 w:val="020B050602020203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PMingLiU">
    <w:panose1 w:val="02020300000000000000"/>
    <w:charset w:val="88"/>
    <w:family w:val="auto"/>
    <w:pitch w:val="default"/>
    <w:sig w:usb0="00000003" w:usb1="082E0000" w:usb2="00000016" w:usb3="00000000" w:csb0="00100001" w:csb1="00000000"/>
  </w:font>
  <w:font w:name="Microsoft Sans Serif">
    <w:panose1 w:val="020B0604020202020204"/>
    <w:charset w:val="00"/>
    <w:family w:val="auto"/>
    <w:pitch w:val="default"/>
    <w:sig w:usb0="61007BDF" w:usb1="80000000" w:usb2="00000008" w:usb3="00000000" w:csb0="200101FF" w:csb1="20280000"/>
  </w:font>
  <w:font w:name="Microsoft Sans Serif">
    <w:panose1 w:val="020B0604020202020204"/>
    <w:charset w:val="00"/>
    <w:family w:val="decorative"/>
    <w:pitch w:val="default"/>
    <w:sig w:usb0="61007BDF" w:usb1="80000000" w:usb2="00000008" w:usb3="00000000" w:csb0="200101FF" w:csb1="20280000"/>
  </w:font>
  <w:font w:name="Arial">
    <w:altName w:val="Arial Narrow"/>
    <w:panose1 w:val="020B0604020202020204"/>
    <w:charset w:val="01"/>
    <w:family w:val="decorative"/>
    <w:pitch w:val="default"/>
    <w:sig w:usb0="00000000" w:usb1="00000000" w:usb2="00000009" w:usb3="00000000" w:csb0="400001FF" w:csb1="FFFF0000"/>
  </w:font>
  <w:font w:name="Courier New">
    <w:altName w:val="Times New Roman"/>
    <w:panose1 w:val="02070309020205020404"/>
    <w:charset w:val="01"/>
    <w:family w:val="swiss"/>
    <w:pitch w:val="default"/>
    <w:sig w:usb0="00000000" w:usb1="00000000" w:usb2="00000009" w:usb3="00000000" w:csb0="400001FF" w:csb1="FFFF0000"/>
  </w:font>
  <w:font w:name="Symbol">
    <w:altName w:val="Bookshelf Symbol 7"/>
    <w:panose1 w:val="05050102010706020507"/>
    <w:charset w:val="02"/>
    <w:family w:val="modern"/>
    <w:pitch w:val="default"/>
    <w:sig w:usb0="00000000" w:usb1="00000000" w:usb2="00000000" w:usb3="00000000" w:csb0="80000000" w:csb1="00000000"/>
  </w:font>
  <w:font w:name="Cambria">
    <w:altName w:val="PMingLiU"/>
    <w:panose1 w:val="02040503050406030204"/>
    <w:charset w:val="00"/>
    <w:family w:val="swiss"/>
    <w:pitch w:val="default"/>
    <w:sig w:usb0="00000000" w:usb1="00000000" w:usb2="00000000" w:usb3="00000000" w:csb0="0000019F" w:csb1="00000000"/>
  </w:font>
  <w:font w:name="Calibri">
    <w:altName w:val="Microsoft Sans Serif"/>
    <w:panose1 w:val="020F0502020204030204"/>
    <w:charset w:val="00"/>
    <w:family w:val="roman"/>
    <w:pitch w:val="default"/>
    <w:sig w:usb0="00000000" w:usb1="00000000" w:usb2="00000001" w:usb3="00000000" w:csb0="0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Arial">
    <w:altName w:val="Arial Narrow"/>
    <w:panose1 w:val="020B0604020202020204"/>
    <w:charset w:val="00"/>
    <w:family w:val="decorative"/>
    <w:pitch w:val="default"/>
    <w:sig w:usb0="00000000" w:usb1="00000000" w:usb2="00000008" w:usb3="00000000" w:csb0="000001FF" w:csb1="00000000"/>
  </w:font>
  <w:font w:name="黑体">
    <w:panose1 w:val="02010600030101010101"/>
    <w:charset w:val="86"/>
    <w:family w:val="script"/>
    <w:pitch w:val="default"/>
    <w:sig w:usb0="00000001" w:usb1="080E0000" w:usb2="00000000" w:usb3="00000000" w:csb0="00040000" w:csb1="00000000"/>
  </w:font>
  <w:font w:name="黑体">
    <w:panose1 w:val="02010600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8D270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2018-07-25T09:27:55Z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