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tblInd w:w="1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1935"/>
        <w:gridCol w:w="4442"/>
        <w:gridCol w:w="967"/>
        <w:gridCol w:w="818"/>
      </w:tblGrid>
      <w:tr w:rsidR="002B1054" w:rsidRPr="002B1054" w:rsidTr="002B1054">
        <w:trPr>
          <w:trHeight w:val="1871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  位</w:t>
            </w:r>
          </w:p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  称</w:t>
            </w:r>
          </w:p>
        </w:tc>
        <w:tc>
          <w:tcPr>
            <w:tcW w:w="4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  位</w:t>
            </w:r>
          </w:p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要  求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名额</w:t>
            </w:r>
          </w:p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2B1054" w:rsidRPr="002B1054" w:rsidTr="002B1054">
        <w:trPr>
          <w:trHeight w:val="1942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财务室工作人员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1.有相关财务工作资质者优先；2.有相关财务工作经验5年以上者优先；3.年龄要求45周岁以下；4.其它要求见“报名条件”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1054" w:rsidRPr="002B1054" w:rsidRDefault="002B1054" w:rsidP="002B1054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2B1054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362C"/>
    <w:rsid w:val="002B1054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05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2018-07-31T05:44:00Z</dcterms:modified>
</cp:coreProperties>
</file>