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ind w:left="0" w:right="0"/>
        <w:jc w:val="left"/>
      </w:pPr>
      <w:bookmarkStart w:id="0" w:name="_GoBack"/>
      <w:bookmarkEnd w:id="0"/>
      <w:r>
        <w:rPr>
          <w:rFonts w:ascii="Calibri" w:hAnsi="Calibri" w:cs="Calibri" w:eastAsiaTheme="minorEastAsia"/>
          <w:kern w:val="0"/>
          <w:sz w:val="32"/>
          <w:szCs w:val="32"/>
          <w:lang w:val="en-US" w:eastAsia="zh-CN" w:bidi="ar"/>
        </w:rPr>
        <w:t>附件</w:t>
      </w:r>
      <w:r>
        <w:rPr>
          <w:rFonts w:ascii="仿宋_GB2312" w:eastAsia="仿宋_GB2312" w:cs="仿宋_GB2312" w:hAnsiTheme="minorHAnsi"/>
          <w:kern w:val="0"/>
          <w:sz w:val="32"/>
          <w:szCs w:val="32"/>
          <w:lang w:val="en-US" w:eastAsia="zh-CN" w:bidi="ar"/>
        </w:rPr>
        <w:t>2</w:t>
      </w:r>
      <w:r>
        <w:rPr>
          <w:rFonts w:asciiTheme="minorHAnsi" w:hAnsiTheme="minorHAnsi" w:eastAsiaTheme="minorEastAsia" w:cstheme="minorBidi"/>
          <w:kern w:val="0"/>
          <w:sz w:val="24"/>
          <w:szCs w:val="24"/>
          <w:lang w:val="en-US" w:eastAsia="zh-CN" w:bidi="ar"/>
        </w:rPr>
        <w:t xml:space="preserve"> </w:t>
      </w:r>
    </w:p>
    <w:p>
      <w:pPr>
        <w:pStyle w:val="2"/>
        <w:keepNext w:val="0"/>
        <w:keepLines w:val="0"/>
        <w:widowControl/>
        <w:suppressLineNumbers w:val="0"/>
        <w:wordWrap w:val="0"/>
        <w:spacing w:before="0" w:beforeAutospacing="1" w:after="0" w:afterAutospacing="1"/>
        <w:ind w:left="0" w:right="0"/>
        <w:jc w:val="left"/>
      </w:pPr>
      <w:r>
        <w:rPr>
          <w:rFonts w:hint="default" w:ascii="Times New Roman" w:hAnsi="Times New Roman" w:cs="Times New Roman"/>
          <w:sz w:val="44"/>
          <w:szCs w:val="44"/>
        </w:rPr>
        <w:t>河南省特岗全科医生报名表</w:t>
      </w:r>
      <w:r>
        <w:t xml:space="preserve"> </w:t>
      </w:r>
    </w:p>
    <w:tbl>
      <w:tblPr>
        <w:tblStyle w:val="4"/>
        <w:tblW w:w="9792" w:type="dxa"/>
        <w:jc w:val="center"/>
        <w:tblInd w:w="-7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013"/>
        <w:gridCol w:w="1246"/>
        <w:gridCol w:w="916"/>
        <w:gridCol w:w="901"/>
        <w:gridCol w:w="1532"/>
        <w:gridCol w:w="991"/>
        <w:gridCol w:w="21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姓 名</w:t>
            </w:r>
            <w:r>
              <w:rPr>
                <w:rFonts w:asciiTheme="minorHAnsi" w:hAnsiTheme="minorHAnsi" w:eastAsiaTheme="minorEastAsia" w:cstheme="minorBidi"/>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81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性 别</w:t>
            </w:r>
            <w:r>
              <w:rPr>
                <w:rFonts w:asciiTheme="minorHAnsi" w:hAnsiTheme="minorHAnsi" w:eastAsiaTheme="minorEastAsia" w:cstheme="minorBidi"/>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19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照 片</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kern w:val="0"/>
                <w:sz w:val="28"/>
                <w:szCs w:val="28"/>
                <w:lang w:val="en-US" w:eastAsia="zh-CN" w:bidi="ar"/>
              </w:rPr>
              <w:t>（一寸彩照）</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民 族</w:t>
            </w:r>
            <w:r>
              <w:rPr>
                <w:rFonts w:asciiTheme="minorHAnsi" w:hAnsiTheme="minorHAnsi" w:eastAsiaTheme="minorEastAsia" w:cstheme="minorBidi"/>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81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出生年月</w:t>
            </w:r>
            <w:r>
              <w:rPr>
                <w:rFonts w:asciiTheme="minorHAnsi" w:hAnsiTheme="minorHAnsi" w:eastAsiaTheme="minorEastAsia" w:cstheme="minorBidi"/>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19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政治面貌</w:t>
            </w:r>
            <w:r>
              <w:rPr>
                <w:rFonts w:asciiTheme="minorHAnsi" w:hAnsiTheme="minorHAnsi" w:eastAsiaTheme="minorEastAsia" w:cstheme="minorBidi"/>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81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健康状况</w:t>
            </w:r>
            <w:r>
              <w:rPr>
                <w:rFonts w:asciiTheme="minorHAnsi" w:hAnsiTheme="minorHAnsi" w:eastAsiaTheme="minorEastAsia" w:cstheme="minorBidi"/>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19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身份证号码</w:t>
            </w:r>
            <w:r>
              <w:rPr>
                <w:rFonts w:asciiTheme="minorHAnsi" w:hAnsiTheme="minorHAnsi" w:eastAsiaTheme="minorEastAsia" w:cstheme="minorBidi"/>
                <w:kern w:val="0"/>
                <w:sz w:val="24"/>
                <w:szCs w:val="24"/>
                <w:lang w:val="en-US" w:eastAsia="zh-CN" w:bidi="ar"/>
              </w:rPr>
              <w:t xml:space="preserve"> </w:t>
            </w:r>
          </w:p>
        </w:tc>
        <w:tc>
          <w:tcPr>
            <w:tcW w:w="216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0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学历</w:t>
            </w:r>
            <w:r>
              <w:rPr>
                <w:rFonts w:asciiTheme="minorHAnsi" w:hAnsiTheme="minorHAnsi" w:eastAsiaTheme="minorEastAsia" w:cstheme="minorBidi"/>
                <w:kern w:val="0"/>
                <w:sz w:val="24"/>
                <w:szCs w:val="24"/>
                <w:lang w:val="en-US" w:eastAsia="zh-CN" w:bidi="ar"/>
              </w:rPr>
              <w:t xml:space="preserve"> </w:t>
            </w:r>
          </w:p>
        </w:tc>
        <w:tc>
          <w:tcPr>
            <w:tcW w:w="153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毕业时间</w:t>
            </w:r>
            <w:r>
              <w:rPr>
                <w:rFonts w:asciiTheme="minorHAnsi" w:hAnsiTheme="minorHAnsi" w:eastAsiaTheme="minorEastAsia" w:cstheme="minorBidi"/>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color w:val="000000"/>
                <w:kern w:val="0"/>
                <w:sz w:val="28"/>
                <w:szCs w:val="28"/>
                <w:lang w:val="en-US" w:eastAsia="zh-CN" w:bidi="ar"/>
              </w:rPr>
              <w:t>毕业院校 及专业</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家庭通迅地址及电话</w:t>
            </w:r>
            <w:r>
              <w:rPr>
                <w:rFonts w:asciiTheme="minorHAnsi" w:hAnsiTheme="minorHAnsi" w:eastAsiaTheme="minorEastAsia" w:cstheme="minorBidi"/>
                <w:kern w:val="0"/>
                <w:sz w:val="24"/>
                <w:szCs w:val="24"/>
                <w:lang w:val="en-US" w:eastAsia="zh-CN" w:bidi="ar"/>
              </w:rPr>
              <w:t xml:space="preserve"> </w:t>
            </w:r>
          </w:p>
        </w:tc>
        <w:tc>
          <w:tcPr>
            <w:tcW w:w="306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手机号码</w:t>
            </w:r>
            <w:r>
              <w:rPr>
                <w:rFonts w:asciiTheme="minorHAnsi" w:hAnsiTheme="minorHAnsi" w:eastAsiaTheme="minorEastAsia" w:cstheme="minorBidi"/>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工作单位</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报考岗位</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color w:val="000000"/>
                <w:kern w:val="0"/>
                <w:sz w:val="28"/>
                <w:szCs w:val="28"/>
                <w:lang w:val="en-US" w:eastAsia="zh-CN" w:bidi="ar"/>
              </w:rPr>
              <w:t>个人简历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color w:val="000000"/>
                <w:kern w:val="0"/>
                <w:sz w:val="24"/>
                <w:szCs w:val="24"/>
                <w:lang w:val="en-US" w:eastAsia="zh-CN" w:bidi="ar"/>
              </w:rPr>
              <w:t>（从初中填起）</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上学和工作期间奖励和处分</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本人承诺</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1、本人自愿参加河南省全科医生特设岗位计划，并保证本人相关信息真实有效。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2、本人将按照规定的时间及时前往相应服务地报到，并服从岗位分配，除不可抗力外，不以任何理由拖延。</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3、服务期间，本人将自觉遵守国家法律和河南省全科医生特设岗位计划的相关管理规定，爱岗敬业，尽职尽责。</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本人签字：</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市级卫生计生部门意见</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（盖章）</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市级人力资源部门意见</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（盖章）</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备 注</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bl>
    <w:p>
      <w:pPr>
        <w:keepNext w:val="0"/>
        <w:keepLines w:val="0"/>
        <w:widowControl/>
        <w:suppressLineNumbers w:val="0"/>
        <w:wordWrap w:val="0"/>
        <w:spacing w:before="0" w:beforeAutospacing="1" w:after="0" w:afterAutospacing="1"/>
        <w:ind w:left="-359" w:right="0" w:firstLine="640"/>
        <w:jc w:val="left"/>
      </w:pPr>
      <w:r>
        <w:rPr>
          <w:rFonts w:hint="default" w:ascii="Calibri" w:hAnsi="Calibri" w:cs="Calibri" w:eastAsiaTheme="minorEastAsia"/>
          <w:kern w:val="0"/>
          <w:sz w:val="32"/>
          <w:szCs w:val="32"/>
          <w:lang w:val="en-US" w:eastAsia="zh-CN" w:bidi="ar"/>
        </w:rPr>
        <w:t>注：请正反两面打印。</w:t>
      </w:r>
      <w:r>
        <w:rPr>
          <w:rFonts w:asciiTheme="minorHAnsi" w:hAnsiTheme="minorHAnsi" w:eastAsiaTheme="minorEastAsia" w:cstheme="minorBidi"/>
          <w:kern w:val="0"/>
          <w:sz w:val="24"/>
          <w:szCs w:val="24"/>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F6B00"/>
    <w:rsid w:val="67ED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xuran</cp:lastModifiedBy>
  <dcterms:modified xsi:type="dcterms:W3CDTF">2018-08-03T06:16:46Z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