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内黄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 w:bidi="ar-SA"/>
              </w:rPr>
              <w:pict>
                <v:shape id="图片 3" o:spid="_x0000_s1026" type="#_x0000_t75" style="height:108.25pt;width:108.2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图片 2" type="#_x0000_t75" style="height:107.25pt;width:78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图片 2" DrawAspect="Content" ObjectID="_2" r:id="rId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</w:t>
            </w:r>
            <w:bookmarkStart w:id="1" w:name="_GoBack"/>
            <w:bookmarkEnd w:id="1"/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4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03201F7"/>
    <w:rsid w:val="17ED0ABD"/>
    <w:rsid w:val="50E47AA4"/>
    <w:rsid w:val="6129558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/>
  </w:style>
  <w:style w:type="character" w:styleId="7">
    <w:name w:val="line number"/>
    <w:basedOn w:val="5"/>
    <w:uiPriority w:val="0"/>
    <w:rPr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oleObject" Target="embeddings/oleObject1.bin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2018-08-14T03:03:27Z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2052-9.1.0.4798</vt:lpwstr>
  </property>
</Properties>
</file>