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ind w:left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附件1</w:t>
      </w:r>
    </w:p>
    <w:p>
      <w:pPr>
        <w:pStyle w:val="3"/>
        <w:spacing w:before="9"/>
        <w:ind w:left="0"/>
      </w:pPr>
    </w:p>
    <w:p>
      <w:pPr>
        <w:spacing w:line="251" w:lineRule="auto"/>
        <w:ind w:left="2759" w:right="858" w:hanging="1760"/>
        <w:rPr>
          <w:sz w:val="44"/>
        </w:rPr>
      </w:pPr>
      <w:r>
        <w:rPr>
          <w:rFonts w:hint="eastAsia"/>
          <w:sz w:val="44"/>
        </w:rPr>
        <w:t>海口市发展和改革委员会下属事业单位公开招聘职位信息表</w:t>
      </w: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10"/>
        <w:ind w:left="0"/>
        <w:rPr>
          <w:sz w:val="13"/>
        </w:rPr>
      </w:pPr>
    </w:p>
    <w:tbl>
      <w:tblPr>
        <w:tblStyle w:val="7"/>
        <w:tblW w:w="954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80"/>
        <w:gridCol w:w="1420"/>
        <w:gridCol w:w="860"/>
        <w:gridCol w:w="840"/>
        <w:gridCol w:w="1980"/>
        <w:gridCol w:w="1540"/>
        <w:gridCol w:w="4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840" w:type="dxa"/>
          </w:tcPr>
          <w:p>
            <w:pPr>
              <w:pStyle w:val="10"/>
              <w:spacing w:before="9"/>
              <w:rPr>
                <w:rFonts w:ascii="仿宋" w:hAnsi="仿宋" w:eastAsia="仿宋" w:cs="仿宋"/>
                <w:sz w:val="41"/>
              </w:rPr>
            </w:pPr>
          </w:p>
          <w:p>
            <w:pPr>
              <w:pStyle w:val="10"/>
              <w:ind w:left="118" w:right="98"/>
              <w:jc w:val="center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序号</w:t>
            </w:r>
          </w:p>
        </w:tc>
        <w:tc>
          <w:tcPr>
            <w:tcW w:w="1580" w:type="dxa"/>
          </w:tcPr>
          <w:p>
            <w:pPr>
              <w:pStyle w:val="10"/>
              <w:spacing w:before="8"/>
              <w:rPr>
                <w:rFonts w:ascii="仿宋" w:hAnsi="仿宋" w:eastAsia="仿宋" w:cs="仿宋"/>
                <w:sz w:val="27"/>
              </w:rPr>
            </w:pPr>
          </w:p>
          <w:p>
            <w:pPr>
              <w:pStyle w:val="10"/>
              <w:spacing w:before="1" w:line="261" w:lineRule="auto"/>
              <w:ind w:left="512" w:right="445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招聘单位</w:t>
            </w:r>
          </w:p>
        </w:tc>
        <w:tc>
          <w:tcPr>
            <w:tcW w:w="1420" w:type="dxa"/>
          </w:tcPr>
          <w:p>
            <w:pPr>
              <w:pStyle w:val="10"/>
              <w:spacing w:before="8"/>
              <w:rPr>
                <w:rFonts w:ascii="仿宋" w:hAnsi="仿宋" w:eastAsia="仿宋" w:cs="仿宋"/>
                <w:sz w:val="27"/>
              </w:rPr>
            </w:pPr>
          </w:p>
          <w:p>
            <w:pPr>
              <w:pStyle w:val="10"/>
              <w:spacing w:before="1" w:line="261" w:lineRule="auto"/>
              <w:ind w:left="432" w:right="365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招聘职位</w:t>
            </w:r>
          </w:p>
        </w:tc>
        <w:tc>
          <w:tcPr>
            <w:tcW w:w="860" w:type="dxa"/>
          </w:tcPr>
          <w:p>
            <w:pPr>
              <w:pStyle w:val="10"/>
              <w:spacing w:before="8"/>
              <w:rPr>
                <w:rFonts w:ascii="仿宋" w:hAnsi="仿宋" w:eastAsia="仿宋" w:cs="仿宋"/>
                <w:sz w:val="27"/>
              </w:rPr>
            </w:pPr>
          </w:p>
          <w:p>
            <w:pPr>
              <w:pStyle w:val="10"/>
              <w:spacing w:before="1" w:line="261" w:lineRule="auto"/>
              <w:ind w:left="152" w:right="85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招聘名额</w:t>
            </w:r>
          </w:p>
        </w:tc>
        <w:tc>
          <w:tcPr>
            <w:tcW w:w="840" w:type="dxa"/>
          </w:tcPr>
          <w:p>
            <w:pPr>
              <w:pStyle w:val="10"/>
              <w:spacing w:before="9"/>
              <w:rPr>
                <w:rFonts w:ascii="仿宋" w:hAnsi="仿宋" w:eastAsia="仿宋" w:cs="仿宋"/>
                <w:sz w:val="41"/>
              </w:rPr>
            </w:pPr>
          </w:p>
          <w:p>
            <w:pPr>
              <w:pStyle w:val="10"/>
              <w:ind w:left="142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年龄</w:t>
            </w:r>
          </w:p>
        </w:tc>
        <w:tc>
          <w:tcPr>
            <w:tcW w:w="1980" w:type="dxa"/>
          </w:tcPr>
          <w:p>
            <w:pPr>
              <w:pStyle w:val="10"/>
              <w:spacing w:before="6"/>
              <w:rPr>
                <w:rFonts w:ascii="仿宋" w:hAnsi="仿宋" w:eastAsia="仿宋" w:cs="仿宋"/>
                <w:sz w:val="27"/>
              </w:rPr>
            </w:pPr>
          </w:p>
          <w:p>
            <w:pPr>
              <w:pStyle w:val="10"/>
              <w:spacing w:line="259" w:lineRule="auto"/>
              <w:ind w:left="710" w:right="620" w:hanging="72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</w:rPr>
              <w:t>学历/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学位</w:t>
            </w:r>
          </w:p>
        </w:tc>
        <w:tc>
          <w:tcPr>
            <w:tcW w:w="1540" w:type="dxa"/>
          </w:tcPr>
          <w:p>
            <w:pPr>
              <w:pStyle w:val="10"/>
              <w:spacing w:before="9"/>
              <w:rPr>
                <w:rFonts w:ascii="仿宋" w:hAnsi="仿宋" w:eastAsia="仿宋" w:cs="仿宋"/>
                <w:sz w:val="41"/>
              </w:rPr>
            </w:pPr>
          </w:p>
          <w:p>
            <w:pPr>
              <w:pStyle w:val="10"/>
              <w:ind w:left="216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要求专业</w:t>
            </w:r>
          </w:p>
        </w:tc>
        <w:tc>
          <w:tcPr>
            <w:tcW w:w="480" w:type="dxa"/>
          </w:tcPr>
          <w:p>
            <w:pPr>
              <w:pStyle w:val="10"/>
              <w:spacing w:before="8"/>
              <w:rPr>
                <w:rFonts w:ascii="仿宋" w:hAnsi="仿宋" w:eastAsia="仿宋" w:cs="仿宋"/>
                <w:sz w:val="27"/>
              </w:rPr>
            </w:pPr>
          </w:p>
          <w:p>
            <w:pPr>
              <w:pStyle w:val="10"/>
              <w:spacing w:before="1" w:line="261" w:lineRule="auto"/>
              <w:ind w:left="89" w:right="87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840" w:type="dxa"/>
          </w:tcPr>
          <w:p>
            <w:pPr>
              <w:pStyle w:val="10"/>
              <w:spacing w:before="2"/>
              <w:rPr>
                <w:rFonts w:ascii="仿宋" w:hAnsi="仿宋" w:eastAsia="仿宋" w:cs="仿宋"/>
                <w:sz w:val="31"/>
              </w:rPr>
            </w:pPr>
          </w:p>
          <w:p>
            <w:pPr>
              <w:pStyle w:val="10"/>
              <w:ind w:left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1</w:t>
            </w:r>
          </w:p>
        </w:tc>
        <w:tc>
          <w:tcPr>
            <w:tcW w:w="1580" w:type="dxa"/>
            <w:vMerge w:val="restart"/>
          </w:tcPr>
          <w:p>
            <w:pPr>
              <w:pStyle w:val="10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10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10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10"/>
              <w:spacing w:before="11"/>
              <w:rPr>
                <w:rFonts w:ascii="仿宋" w:hAnsi="仿宋" w:eastAsia="仿宋" w:cs="仿宋"/>
              </w:rPr>
            </w:pPr>
          </w:p>
          <w:p>
            <w:pPr>
              <w:pStyle w:val="10"/>
              <w:spacing w:line="292" w:lineRule="auto"/>
              <w:ind w:left="200" w:right="17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海口市政府投资项目管</w:t>
            </w:r>
            <w:r>
              <w:rPr>
                <w:rFonts w:hint="eastAsia" w:ascii="仿宋" w:hAnsi="仿宋" w:eastAsia="仿宋" w:cs="仿宋"/>
                <w:sz w:val="24"/>
              </w:rPr>
              <w:t>理中心</w:t>
            </w:r>
          </w:p>
        </w:tc>
        <w:tc>
          <w:tcPr>
            <w:tcW w:w="1420" w:type="dxa"/>
          </w:tcPr>
          <w:p>
            <w:pPr>
              <w:pStyle w:val="10"/>
              <w:spacing w:before="181"/>
              <w:ind w:left="91" w:right="6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工程类职位</w:t>
            </w:r>
          </w:p>
          <w:p>
            <w:pPr>
              <w:pStyle w:val="10"/>
              <w:spacing w:before="110"/>
              <w:ind w:left="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1</w:t>
            </w:r>
          </w:p>
        </w:tc>
        <w:tc>
          <w:tcPr>
            <w:tcW w:w="860" w:type="dxa"/>
          </w:tcPr>
          <w:p>
            <w:pPr>
              <w:pStyle w:val="10"/>
              <w:spacing w:before="2"/>
              <w:rPr>
                <w:rFonts w:ascii="仿宋" w:hAnsi="仿宋" w:eastAsia="仿宋" w:cs="仿宋"/>
                <w:sz w:val="31"/>
              </w:rPr>
            </w:pPr>
          </w:p>
          <w:p>
            <w:pPr>
              <w:pStyle w:val="10"/>
              <w:ind w:left="37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1</w:t>
            </w:r>
          </w:p>
        </w:tc>
        <w:tc>
          <w:tcPr>
            <w:tcW w:w="840" w:type="dxa"/>
          </w:tcPr>
          <w:p>
            <w:pPr>
              <w:pStyle w:val="10"/>
              <w:spacing w:before="11" w:line="268" w:lineRule="auto"/>
              <w:ind w:left="192" w:right="128" w:hanging="4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35</w:t>
            </w:r>
            <w:r>
              <w:rPr>
                <w:rFonts w:hint="eastAsia" w:ascii="仿宋" w:hAnsi="仿宋" w:eastAsia="仿宋" w:cs="仿宋"/>
                <w:spacing w:val="-16"/>
                <w:w w:val="95"/>
                <w:sz w:val="24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</w:t>
            </w:r>
          </w:p>
          <w:p>
            <w:pPr>
              <w:pStyle w:val="10"/>
              <w:spacing w:before="17"/>
              <w:ind w:left="1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8"/>
                <w:sz w:val="24"/>
              </w:rPr>
              <w:t>下</w:t>
            </w:r>
          </w:p>
        </w:tc>
        <w:tc>
          <w:tcPr>
            <w:tcW w:w="1980" w:type="dxa"/>
          </w:tcPr>
          <w:p>
            <w:pPr>
              <w:pStyle w:val="10"/>
              <w:spacing w:before="181" w:line="295" w:lineRule="auto"/>
              <w:ind w:left="871" w:right="145" w:hanging="70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全日制本科及以</w:t>
            </w:r>
            <w:r>
              <w:rPr>
                <w:rFonts w:hint="eastAsia" w:ascii="仿宋" w:hAnsi="仿宋" w:eastAsia="仿宋" w:cs="仿宋"/>
                <w:sz w:val="24"/>
              </w:rPr>
              <w:t>上</w:t>
            </w:r>
          </w:p>
        </w:tc>
        <w:tc>
          <w:tcPr>
            <w:tcW w:w="1540" w:type="dxa"/>
          </w:tcPr>
          <w:p>
            <w:pPr>
              <w:pStyle w:val="10"/>
              <w:spacing w:before="1" w:line="280" w:lineRule="auto"/>
              <w:ind w:left="101" w:right="80" w:firstLine="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市政工程专</w:t>
            </w:r>
            <w:r>
              <w:rPr>
                <w:rFonts w:hint="eastAsia" w:ascii="仿宋" w:hAnsi="仿宋" w:eastAsia="仿宋" w:cs="仿宋"/>
                <w:w w:val="90"/>
                <w:sz w:val="24"/>
              </w:rPr>
              <w:t>业、工程管理</w:t>
            </w:r>
          </w:p>
          <w:p>
            <w:pPr>
              <w:pStyle w:val="10"/>
              <w:spacing w:before="1"/>
              <w:ind w:left="28" w:right="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48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40" w:type="dxa"/>
          </w:tcPr>
          <w:p>
            <w:pPr>
              <w:pStyle w:val="10"/>
              <w:spacing w:before="7"/>
              <w:rPr>
                <w:rFonts w:ascii="仿宋" w:hAnsi="仿宋" w:eastAsia="仿宋" w:cs="仿宋"/>
                <w:sz w:val="34"/>
              </w:rPr>
            </w:pPr>
          </w:p>
          <w:p>
            <w:pPr>
              <w:pStyle w:val="10"/>
              <w:ind w:left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8"/>
                <w:sz w:val="24"/>
              </w:rPr>
              <w:t>2</w:t>
            </w:r>
          </w:p>
        </w:tc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10"/>
              <w:spacing w:before="187"/>
              <w:ind w:left="91" w:right="6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工程类职位</w:t>
            </w:r>
          </w:p>
          <w:p>
            <w:pPr>
              <w:pStyle w:val="10"/>
              <w:spacing w:before="107"/>
              <w:ind w:left="1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2</w:t>
            </w:r>
          </w:p>
        </w:tc>
        <w:tc>
          <w:tcPr>
            <w:tcW w:w="860" w:type="dxa"/>
          </w:tcPr>
          <w:p>
            <w:pPr>
              <w:pStyle w:val="10"/>
              <w:spacing w:before="8"/>
              <w:rPr>
                <w:rFonts w:ascii="仿宋" w:hAnsi="仿宋" w:eastAsia="仿宋" w:cs="仿宋"/>
                <w:sz w:val="36"/>
              </w:rPr>
            </w:pPr>
          </w:p>
          <w:p>
            <w:pPr>
              <w:pStyle w:val="10"/>
              <w:ind w:left="37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1</w:t>
            </w:r>
          </w:p>
        </w:tc>
        <w:tc>
          <w:tcPr>
            <w:tcW w:w="840" w:type="dxa"/>
          </w:tcPr>
          <w:p>
            <w:pPr>
              <w:pStyle w:val="10"/>
              <w:spacing w:before="7"/>
              <w:ind w:left="192" w:hanging="4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35周</w:t>
            </w:r>
          </w:p>
          <w:p>
            <w:pPr>
              <w:pStyle w:val="10"/>
              <w:spacing w:before="88" w:line="330" w:lineRule="atLeast"/>
              <w:ind w:left="300" w:right="132" w:hanging="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岁以</w:t>
            </w:r>
            <w:r>
              <w:rPr>
                <w:rFonts w:hint="eastAsia" w:ascii="仿宋" w:hAnsi="仿宋" w:eastAsia="仿宋" w:cs="仿宋"/>
                <w:sz w:val="24"/>
              </w:rPr>
              <w:t>下</w:t>
            </w:r>
          </w:p>
        </w:tc>
        <w:tc>
          <w:tcPr>
            <w:tcW w:w="1980" w:type="dxa"/>
          </w:tcPr>
          <w:p>
            <w:pPr>
              <w:pStyle w:val="10"/>
              <w:spacing w:before="187" w:line="295" w:lineRule="auto"/>
              <w:ind w:left="871" w:right="145" w:hanging="70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全日制本科及以</w:t>
            </w:r>
            <w:r>
              <w:rPr>
                <w:rFonts w:hint="eastAsia" w:ascii="仿宋" w:hAnsi="仿宋" w:eastAsia="仿宋" w:cs="仿宋"/>
                <w:sz w:val="24"/>
              </w:rPr>
              <w:t>上</w:t>
            </w:r>
          </w:p>
        </w:tc>
        <w:tc>
          <w:tcPr>
            <w:tcW w:w="1540" w:type="dxa"/>
          </w:tcPr>
          <w:p>
            <w:pPr>
              <w:pStyle w:val="10"/>
              <w:spacing w:before="7"/>
              <w:ind w:left="101" w:firstLine="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城市规划专</w:t>
            </w:r>
          </w:p>
          <w:p>
            <w:pPr>
              <w:pStyle w:val="10"/>
              <w:spacing w:before="92" w:line="330" w:lineRule="atLeast"/>
              <w:ind w:left="542" w:right="80" w:hanging="44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业、城镇规划</w:t>
            </w: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48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84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spacing w:before="3"/>
              <w:rPr>
                <w:rFonts w:ascii="仿宋" w:hAnsi="仿宋" w:eastAsia="仿宋" w:cs="仿宋"/>
                <w:sz w:val="18"/>
              </w:rPr>
            </w:pPr>
          </w:p>
          <w:p>
            <w:pPr>
              <w:pStyle w:val="10"/>
              <w:ind w:left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8"/>
                <w:sz w:val="24"/>
              </w:rPr>
              <w:t>3</w:t>
            </w:r>
          </w:p>
        </w:tc>
        <w:tc>
          <w:tcPr>
            <w:tcW w:w="15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10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10"/>
              <w:spacing w:before="9"/>
              <w:rPr>
                <w:rFonts w:ascii="仿宋" w:hAnsi="仿宋" w:eastAsia="仿宋" w:cs="仿宋"/>
                <w:sz w:val="17"/>
              </w:rPr>
            </w:pPr>
          </w:p>
          <w:p>
            <w:pPr>
              <w:pStyle w:val="10"/>
              <w:ind w:left="91" w:right="6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经济类职位</w:t>
            </w:r>
          </w:p>
        </w:tc>
        <w:tc>
          <w:tcPr>
            <w:tcW w:w="86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spacing w:before="8"/>
              <w:rPr>
                <w:rFonts w:ascii="仿宋" w:hAnsi="仿宋" w:eastAsia="仿宋" w:cs="仿宋"/>
                <w:sz w:val="18"/>
              </w:rPr>
            </w:pPr>
          </w:p>
          <w:p>
            <w:pPr>
              <w:pStyle w:val="10"/>
              <w:ind w:left="37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1</w:t>
            </w:r>
          </w:p>
        </w:tc>
        <w:tc>
          <w:tcPr>
            <w:tcW w:w="840" w:type="dxa"/>
          </w:tcPr>
          <w:p>
            <w:pPr>
              <w:pStyle w:val="10"/>
              <w:spacing w:before="131"/>
              <w:ind w:left="192" w:hanging="4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35周</w:t>
            </w:r>
          </w:p>
          <w:p>
            <w:pPr>
              <w:pStyle w:val="10"/>
              <w:spacing w:before="91" w:line="249" w:lineRule="auto"/>
              <w:ind w:left="300" w:right="132" w:hanging="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岁以</w:t>
            </w:r>
            <w:r>
              <w:rPr>
                <w:rFonts w:hint="eastAsia" w:ascii="仿宋" w:hAnsi="仿宋" w:eastAsia="仿宋" w:cs="仿宋"/>
                <w:sz w:val="24"/>
              </w:rPr>
              <w:t>下</w:t>
            </w:r>
          </w:p>
        </w:tc>
        <w:tc>
          <w:tcPr>
            <w:tcW w:w="1980" w:type="dxa"/>
          </w:tcPr>
          <w:p>
            <w:pPr>
              <w:pStyle w:val="10"/>
              <w:spacing w:before="6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10"/>
              <w:spacing w:line="280" w:lineRule="auto"/>
              <w:ind w:left="871" w:right="145" w:hanging="70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全日制本科及以</w:t>
            </w:r>
            <w:r>
              <w:rPr>
                <w:rFonts w:hint="eastAsia" w:ascii="仿宋" w:hAnsi="仿宋" w:eastAsia="仿宋" w:cs="仿宋"/>
                <w:sz w:val="24"/>
              </w:rPr>
              <w:t>上</w:t>
            </w:r>
          </w:p>
        </w:tc>
        <w:tc>
          <w:tcPr>
            <w:tcW w:w="1540" w:type="dxa"/>
          </w:tcPr>
          <w:p>
            <w:pPr>
              <w:pStyle w:val="10"/>
              <w:spacing w:before="133"/>
              <w:ind w:left="101" w:firstLine="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投资经济专</w:t>
            </w:r>
          </w:p>
          <w:p>
            <w:pPr>
              <w:pStyle w:val="10"/>
              <w:spacing w:before="94" w:line="249" w:lineRule="auto"/>
              <w:ind w:left="420" w:right="80" w:hanging="3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业、区域经济</w:t>
            </w:r>
            <w:r>
              <w:rPr>
                <w:rFonts w:hint="eastAsia" w:ascii="仿宋" w:hAnsi="仿宋" w:eastAsia="仿宋" w:cs="仿宋"/>
                <w:sz w:val="24"/>
              </w:rPr>
              <w:t>学专业</w:t>
            </w:r>
          </w:p>
        </w:tc>
        <w:tc>
          <w:tcPr>
            <w:tcW w:w="48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84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spacing w:before="3"/>
              <w:rPr>
                <w:rFonts w:ascii="仿宋" w:hAnsi="仿宋" w:eastAsia="仿宋" w:cs="仿宋"/>
                <w:sz w:val="19"/>
              </w:rPr>
            </w:pPr>
          </w:p>
          <w:p>
            <w:pPr>
              <w:pStyle w:val="10"/>
              <w:ind w:left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4</w:t>
            </w:r>
          </w:p>
        </w:tc>
        <w:tc>
          <w:tcPr>
            <w:tcW w:w="1580" w:type="dxa"/>
          </w:tcPr>
          <w:p>
            <w:pPr>
              <w:pStyle w:val="10"/>
              <w:spacing w:before="3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10"/>
              <w:spacing w:line="280" w:lineRule="auto"/>
              <w:ind w:left="87" w:right="6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海口市社会经济发展研究所</w:t>
            </w:r>
          </w:p>
        </w:tc>
        <w:tc>
          <w:tcPr>
            <w:tcW w:w="1420" w:type="dxa"/>
          </w:tcPr>
          <w:p>
            <w:pPr>
              <w:pStyle w:val="10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10"/>
              <w:spacing w:before="4"/>
              <w:rPr>
                <w:rFonts w:ascii="仿宋" w:hAnsi="仿宋" w:eastAsia="仿宋" w:cs="仿宋"/>
                <w:sz w:val="18"/>
              </w:rPr>
            </w:pPr>
          </w:p>
          <w:p>
            <w:pPr>
              <w:pStyle w:val="10"/>
              <w:ind w:left="91" w:right="6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经济类职位</w:t>
            </w:r>
          </w:p>
        </w:tc>
        <w:tc>
          <w:tcPr>
            <w:tcW w:w="86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spacing w:before="3"/>
              <w:rPr>
                <w:rFonts w:ascii="仿宋" w:hAnsi="仿宋" w:eastAsia="仿宋" w:cs="仿宋"/>
                <w:sz w:val="19"/>
              </w:rPr>
            </w:pPr>
          </w:p>
          <w:p>
            <w:pPr>
              <w:pStyle w:val="10"/>
              <w:ind w:left="37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2</w:t>
            </w:r>
          </w:p>
        </w:tc>
        <w:tc>
          <w:tcPr>
            <w:tcW w:w="840" w:type="dxa"/>
          </w:tcPr>
          <w:p>
            <w:pPr>
              <w:pStyle w:val="10"/>
              <w:spacing w:before="177" w:line="280" w:lineRule="auto"/>
              <w:ind w:left="192" w:right="128" w:hanging="41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35</w:t>
            </w:r>
            <w:r>
              <w:rPr>
                <w:rFonts w:hint="eastAsia" w:ascii="仿宋" w:hAnsi="仿宋" w:eastAsia="仿宋" w:cs="仿宋"/>
                <w:spacing w:val="-16"/>
                <w:w w:val="95"/>
                <w:sz w:val="24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岁以下</w:t>
            </w:r>
          </w:p>
        </w:tc>
        <w:tc>
          <w:tcPr>
            <w:tcW w:w="1980" w:type="dxa"/>
          </w:tcPr>
          <w:p>
            <w:pPr>
              <w:pStyle w:val="10"/>
              <w:spacing w:before="3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10"/>
              <w:spacing w:line="280" w:lineRule="auto"/>
              <w:ind w:left="871" w:right="145" w:hanging="70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全日制本科及以</w:t>
            </w:r>
            <w:r>
              <w:rPr>
                <w:rFonts w:hint="eastAsia" w:ascii="仿宋" w:hAnsi="仿宋" w:eastAsia="仿宋" w:cs="仿宋"/>
                <w:sz w:val="24"/>
              </w:rPr>
              <w:t>上</w:t>
            </w:r>
          </w:p>
        </w:tc>
        <w:tc>
          <w:tcPr>
            <w:tcW w:w="1540" w:type="dxa"/>
          </w:tcPr>
          <w:p>
            <w:pPr>
              <w:pStyle w:val="10"/>
              <w:spacing w:before="2" w:line="280" w:lineRule="auto"/>
              <w:ind w:left="76" w:right="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经济学专业、</w:t>
            </w:r>
            <w:r>
              <w:rPr>
                <w:rFonts w:hint="eastAsia" w:ascii="仿宋" w:hAnsi="仿宋" w:eastAsia="仿宋" w:cs="仿宋"/>
                <w:sz w:val="24"/>
              </w:rPr>
              <w:t>区域经济学</w:t>
            </w:r>
            <w:r>
              <w:rPr>
                <w:rFonts w:hint="eastAsia" w:ascii="仿宋" w:hAnsi="仿宋" w:eastAsia="仿宋" w:cs="仿宋"/>
                <w:w w:val="90"/>
                <w:sz w:val="24"/>
              </w:rPr>
              <w:t>专业、产业经</w:t>
            </w:r>
          </w:p>
          <w:p>
            <w:pPr>
              <w:pStyle w:val="10"/>
              <w:spacing w:before="1"/>
              <w:ind w:left="28" w:right="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济学专业</w:t>
            </w:r>
          </w:p>
        </w:tc>
        <w:tc>
          <w:tcPr>
            <w:tcW w:w="48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84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spacing w:before="190"/>
              <w:ind w:left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5</w:t>
            </w:r>
          </w:p>
        </w:tc>
        <w:tc>
          <w:tcPr>
            <w:tcW w:w="1580" w:type="dxa"/>
          </w:tcPr>
          <w:p>
            <w:pPr>
              <w:pStyle w:val="10"/>
              <w:spacing w:before="10"/>
              <w:rPr>
                <w:rFonts w:ascii="仿宋" w:hAnsi="仿宋" w:eastAsia="仿宋" w:cs="仿宋"/>
                <w:sz w:val="23"/>
              </w:rPr>
            </w:pPr>
          </w:p>
          <w:p>
            <w:pPr>
              <w:pStyle w:val="10"/>
              <w:spacing w:before="1" w:line="280" w:lineRule="auto"/>
              <w:ind w:left="435" w:right="64" w:hanging="34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海口市价格认</w:t>
            </w:r>
            <w:r>
              <w:rPr>
                <w:rFonts w:hint="eastAsia" w:ascii="仿宋" w:hAnsi="仿宋" w:eastAsia="仿宋" w:cs="仿宋"/>
                <w:sz w:val="24"/>
              </w:rPr>
              <w:t>证中心</w:t>
            </w:r>
          </w:p>
        </w:tc>
        <w:tc>
          <w:tcPr>
            <w:tcW w:w="1420" w:type="dxa"/>
          </w:tcPr>
          <w:p>
            <w:pPr>
              <w:pStyle w:val="10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10"/>
              <w:spacing w:before="178"/>
              <w:ind w:left="91" w:right="6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工程类职位</w:t>
            </w:r>
          </w:p>
        </w:tc>
        <w:tc>
          <w:tcPr>
            <w:tcW w:w="86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spacing w:before="190"/>
              <w:ind w:left="37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2"/>
                <w:sz w:val="24"/>
              </w:rPr>
              <w:t>1</w:t>
            </w:r>
          </w:p>
        </w:tc>
        <w:tc>
          <w:tcPr>
            <w:tcW w:w="840" w:type="dxa"/>
          </w:tcPr>
          <w:p>
            <w:pPr>
              <w:pStyle w:val="10"/>
              <w:spacing w:before="123" w:line="280" w:lineRule="auto"/>
              <w:ind w:left="192" w:right="128" w:hanging="41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35</w:t>
            </w:r>
            <w:r>
              <w:rPr>
                <w:rFonts w:hint="eastAsia" w:ascii="仿宋" w:hAnsi="仿宋" w:eastAsia="仿宋" w:cs="仿宋"/>
                <w:spacing w:val="-16"/>
                <w:w w:val="95"/>
                <w:sz w:val="24"/>
              </w:rPr>
              <w:t>周</w:t>
            </w:r>
            <w:r>
              <w:rPr>
                <w:rFonts w:hint="eastAsia" w:ascii="仿宋" w:hAnsi="仿宋" w:eastAsia="仿宋" w:cs="仿宋"/>
                <w:sz w:val="24"/>
              </w:rPr>
              <w:t>岁以下</w:t>
            </w:r>
          </w:p>
        </w:tc>
        <w:tc>
          <w:tcPr>
            <w:tcW w:w="1980" w:type="dxa"/>
          </w:tcPr>
          <w:p>
            <w:pPr>
              <w:pStyle w:val="10"/>
              <w:spacing w:before="10"/>
              <w:rPr>
                <w:rFonts w:ascii="仿宋" w:hAnsi="仿宋" w:eastAsia="仿宋" w:cs="仿宋"/>
                <w:sz w:val="23"/>
              </w:rPr>
            </w:pPr>
          </w:p>
          <w:p>
            <w:pPr>
              <w:pStyle w:val="10"/>
              <w:spacing w:before="1" w:line="280" w:lineRule="auto"/>
              <w:ind w:left="871" w:right="145" w:hanging="70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</w:rPr>
              <w:t>全日制本科及以</w:t>
            </w:r>
            <w:r>
              <w:rPr>
                <w:rFonts w:hint="eastAsia" w:ascii="仿宋" w:hAnsi="仿宋" w:eastAsia="仿宋" w:cs="仿宋"/>
                <w:sz w:val="24"/>
              </w:rPr>
              <w:t>上</w:t>
            </w:r>
          </w:p>
        </w:tc>
        <w:tc>
          <w:tcPr>
            <w:tcW w:w="1540" w:type="dxa"/>
          </w:tcPr>
          <w:p>
            <w:pPr>
              <w:pStyle w:val="10"/>
              <w:spacing w:before="125" w:line="280" w:lineRule="auto"/>
              <w:ind w:left="101" w:right="80" w:firstLine="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工程造价专</w:t>
            </w:r>
            <w:r>
              <w:rPr>
                <w:rFonts w:hint="eastAsia" w:ascii="仿宋" w:hAnsi="仿宋" w:eastAsia="仿宋" w:cs="仿宋"/>
                <w:w w:val="90"/>
                <w:sz w:val="24"/>
              </w:rPr>
              <w:t>业、工程管理</w:t>
            </w: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480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</w:tc>
      </w:tr>
    </w:tbl>
    <w:p>
      <w:pPr>
        <w:pStyle w:val="3"/>
        <w:spacing w:before="8"/>
        <w:ind w:left="0"/>
        <w:rPr>
          <w:sz w:val="5"/>
        </w:rPr>
      </w:pPr>
    </w:p>
    <w:p>
      <w:pPr>
        <w:ind w:firstLine="528" w:firstLineChars="200"/>
      </w:pPr>
      <w:r>
        <w:rPr>
          <w:rFonts w:hint="eastAsia"/>
          <w:spacing w:val="-13"/>
          <w:sz w:val="29"/>
        </w:rPr>
        <w:t>注：年龄为</w:t>
      </w:r>
      <w:r>
        <w:rPr>
          <w:rFonts w:hint="eastAsia"/>
          <w:sz w:val="29"/>
        </w:rPr>
        <w:t>35</w:t>
      </w:r>
      <w:r>
        <w:rPr>
          <w:rFonts w:hint="eastAsia"/>
          <w:spacing w:val="-12"/>
          <w:sz w:val="29"/>
        </w:rPr>
        <w:t>周岁</w:t>
      </w:r>
      <w:bookmarkStart w:id="0" w:name="_GoBack"/>
      <w:bookmarkEnd w:id="0"/>
      <w:r>
        <w:rPr>
          <w:rFonts w:hint="eastAsia"/>
          <w:spacing w:val="-12"/>
          <w:sz w:val="29"/>
        </w:rPr>
        <w:t>以下即</w:t>
      </w:r>
      <w:r>
        <w:rPr>
          <w:rFonts w:hint="eastAsia"/>
          <w:sz w:val="29"/>
        </w:rPr>
        <w:t>1982</w:t>
      </w:r>
      <w:r>
        <w:rPr>
          <w:rFonts w:hint="eastAsia"/>
          <w:spacing w:val="-36"/>
          <w:sz w:val="29"/>
        </w:rPr>
        <w:t>年</w:t>
      </w:r>
      <w:r>
        <w:rPr>
          <w:rFonts w:hint="eastAsia"/>
          <w:sz w:val="29"/>
        </w:rPr>
        <w:t>4</w:t>
      </w:r>
      <w:r>
        <w:rPr>
          <w:rFonts w:hint="eastAsia"/>
          <w:spacing w:val="-36"/>
          <w:sz w:val="29"/>
        </w:rPr>
        <w:t>月</w:t>
      </w:r>
      <w:r>
        <w:rPr>
          <w:rFonts w:hint="eastAsia"/>
          <w:sz w:val="29"/>
        </w:rPr>
        <w:t>1日（含）以后出生，2018年高校应届毕业生需提供学校出具的准予毕业的证明。</w:t>
      </w:r>
    </w:p>
    <w:sectPr>
      <w:pgSz w:w="11900" w:h="16840"/>
      <w:pgMar w:top="1400" w:right="66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1D87092"/>
    <w:rsid w:val="49AC3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740"/>
      <w:outlineLvl w:val="0"/>
    </w:pPr>
    <w:rPr>
      <w:rFonts w:ascii="黑体" w:hAnsi="黑体" w:eastAsia="黑体" w:cs="黑体"/>
      <w:sz w:val="32"/>
      <w:szCs w:val="32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21"/>
      <w:ind w:left="119"/>
    </w:pPr>
    <w:rPr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21"/>
      <w:ind w:left="1033" w:hanging="281"/>
    </w:pPr>
  </w:style>
  <w:style w:type="paragraph" w:customStyle="1" w:styleId="10">
    <w:name w:val="Table Paragraph"/>
    <w:basedOn w:val="1"/>
    <w:qFormat/>
    <w:uiPriority w:val="1"/>
    <w:rPr>
      <w:rFonts w:ascii="新宋体" w:hAnsi="新宋体" w:eastAsia="新宋体" w:cs="新宋体"/>
    </w:rPr>
  </w:style>
  <w:style w:type="character" w:customStyle="1" w:styleId="11">
    <w:name w:val="页眉 Char"/>
    <w:basedOn w:val="6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5553</Words>
  <Characters>5980</Characters>
  <Paragraphs>353</Paragraphs>
  <TotalTime>2</TotalTime>
  <ScaleCrop>false</ScaleCrop>
  <LinksUpToDate>false</LinksUpToDate>
  <CharactersWithSpaces>6004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2018-08-10T08:08:00Z</dcterms:created>
  <dc:creator>Administrator</dc:creator>
  <cp:lastModifiedBy>Administrator</cp:lastModifiedBy>
  <cp:lastPrinted>2018-08-02T07:40:00Z</cp:lastPrinted>
  <dcterms:modified xsi:type="dcterms:W3CDTF">2018-08-13T04:36:15Z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2018-07-30T00:00:00Z</vt:filetime>
  </property>
  <property fmtid="{D5CDD505-2E9C-101B-9397-08002B2CF9AE}" pid="5" name="KSOProductBuildVer">
    <vt:lpwstr>2052-10.1.0.7520</vt:lpwstr>
  </property>
</Properties>
</file>