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D8" w:rsidRDefault="003731D8" w:rsidP="003731D8">
      <w:pPr>
        <w:spacing w:line="576" w:lineRule="exact"/>
        <w:rPr>
          <w:rFonts w:ascii="黑体" w:eastAsia="黑体" w:hAnsi="黑体" w:cs="黑体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附件1</w:t>
      </w:r>
    </w:p>
    <w:p w:rsidR="003731D8" w:rsidRDefault="003731D8" w:rsidP="003731D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4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4"/>
          <w:kern w:val="0"/>
          <w:sz w:val="44"/>
          <w:szCs w:val="44"/>
          <w:lang/>
        </w:rPr>
        <w:t>绵阳市安州区2018年下半年公开招聘事业单位工作人员岗位和条件要求一览表</w:t>
      </w:r>
    </w:p>
    <w:tbl>
      <w:tblPr>
        <w:tblW w:w="15320" w:type="dxa"/>
        <w:tblInd w:w="-5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844"/>
        <w:gridCol w:w="836"/>
        <w:gridCol w:w="880"/>
        <w:gridCol w:w="448"/>
        <w:gridCol w:w="2913"/>
        <w:gridCol w:w="911"/>
        <w:gridCol w:w="761"/>
        <w:gridCol w:w="2329"/>
        <w:gridCol w:w="2195"/>
        <w:gridCol w:w="493"/>
        <w:gridCol w:w="1568"/>
      </w:tblGrid>
      <w:tr w:rsidR="003731D8" w:rsidTr="00CB0193">
        <w:trPr>
          <w:trHeight w:val="542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岗位代码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资格条件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笔试开考比例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笔试科目</w:t>
            </w:r>
          </w:p>
        </w:tc>
      </w:tr>
      <w:tr w:rsidR="003731D8" w:rsidTr="00CB0193">
        <w:trPr>
          <w:trHeight w:val="558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楷体" w:eastAsia="楷体" w:hAnsi="楷体" w:cs="楷体"/>
                <w:b/>
                <w:color w:val="000000"/>
                <w:sz w:val="20"/>
                <w:szCs w:val="20"/>
              </w:rPr>
            </w:pP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1987年9月3日-2000年9月3日期间出生。研究生（或具有会计师及以上职称者）年龄放宽到1982年9月3日及以后出生。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会计学、财务管理、财务会计教育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会计学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具有初级及以上专业技术资格证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120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区疾控中心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卫生技师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卫生事业管理、公共事业管理（卫生事业管理方向）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社会医学与卫生事业管理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10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区疾控中心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公卫医师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1987年9月3日-2000年9月3日期间出生。研究生（或具有主治医师及以上职称者）年龄放宽到1982年9月3日及以后出生。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预防医学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公共卫生与预防医学类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具有执业医师资格（2018年高校应届毕业生除外）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191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区人民医院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1987年9月3日-2000年9月3日期间出生。研究生（或具有主治医师及以上职称者，或具有住院医师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培合格证者）年龄放宽到1982年9月3日及以后出生。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临床医学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内科学、儿科学、老年医学、神经病学、影像医学与核医学、外科学、妇产科学、眼科学、耳鼻咽喉科学、肿瘤学、康复医学与理疗学、运动医学、麻醉学、急诊医学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具有执业医师资格                            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区人民医院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影像医师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1987年9月3日-2000年9月3日期间出生。研究生（或具有主治医师及以上职称者）年龄放宽到1982年9月3日及以后出生。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医学影像学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影像医学与核医学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具有执业医师资格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120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区第二人民医院（驻地秀水镇）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1987年9月3日-2000年9月3日期间出生。研究生（或具有主治医师及以上职称者）年龄放宽到1982年9月3日及以后出生。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普通高等教育全日制大专及以上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本科及以上取得学历相应学位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 xml:space="preserve">临床医学             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临床医学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内科学、儿科学、外科学、妇产科学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具有执业医师资格（2018年高校应届毕业生除外）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1:3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花荄镇卫生院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公卫医师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lang/>
              </w:rPr>
              <w:t>临床</w:t>
            </w:r>
            <w:r>
              <w:rPr>
                <w:rStyle w:val="font31"/>
                <w:rFonts w:hint="default"/>
                <w:lang/>
              </w:rPr>
              <w:t>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预防医学</w:t>
            </w:r>
          </w:p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具有执业资格（2018年高校应届毕业生除外）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144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牌镇中心卫生院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影像医师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临床医学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医学影像学、临床医学</w:t>
            </w:r>
          </w:p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1.具有执业资格（2018年高校应届毕业生除外）；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  <w:t xml:space="preserve">2.临床医学毕业生要求执业范围含医学影像诊断。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迎新乡卫生院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检验技师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1890309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医学检验技术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医学</w:t>
            </w:r>
            <w:bookmarkStart w:id="0" w:name="_GoBack"/>
            <w:bookmarkEnd w:id="0"/>
            <w:r>
              <w:rPr>
                <w:rStyle w:val="font31"/>
                <w:rFonts w:hint="default"/>
                <w:lang/>
              </w:rPr>
              <w:t>检验</w:t>
            </w:r>
            <w:r>
              <w:rPr>
                <w:rStyle w:val="font31"/>
                <w:lang/>
              </w:rPr>
              <w:t>、</w:t>
            </w:r>
            <w:r>
              <w:rPr>
                <w:rStyle w:val="font31"/>
                <w:rFonts w:hint="default"/>
                <w:lang/>
              </w:rPr>
              <w:t>医学检验学</w:t>
            </w:r>
          </w:p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Style w:val="font31"/>
                <w:rFonts w:hint="default"/>
                <w:lang/>
              </w:rPr>
              <w:t xml:space="preserve">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具有检验技士及以上职称（2018年高校应届毕业生除外）                                       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74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护士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护  理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护理学</w:t>
            </w:r>
          </w:p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具有执业资格（2018年高校应届毕业生除外）                        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《护理公共基础》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临床医学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 xml:space="preserve">临床医学 </w:t>
            </w:r>
          </w:p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Style w:val="font31"/>
                <w:rFonts w:hint="default"/>
                <w:lang/>
              </w:rPr>
              <w:t xml:space="preserve">  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具有执业资格（2018年高校应届毕业生除外）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乡镇卫生院（高川、千佛）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临床医师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临床医学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 xml:space="preserve">临床医学        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具有执业资格（2018年高校应届毕业生除外）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104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药师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1987年9月3日-2000年9月3日期间出生。具有主管药师及以上职称者年龄放宽到1982年9月3日及以后出生。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药学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药学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具有药士及以上职称（2018年高校应届毕业生除外）                                            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乡镇卫生院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中医师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1987年9月3日-2000年9月3日期间出生。具有中级及以上职称者年龄放宽到1982年9月3日及以后出生。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国民教育大专及本科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无要求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专  科：</w:t>
            </w:r>
            <w:r>
              <w:rPr>
                <w:rStyle w:val="font31"/>
                <w:rFonts w:hint="default"/>
                <w:lang/>
              </w:rPr>
              <w:t>中西医临床医学、中西医结合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 xml:space="preserve">中西医临床医学                  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 xml:space="preserve">具有执业资格（2018年高校应届毕业生除外）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br/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《医学公共基础》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绵阳市安州区农畜产品质量安全检验检测站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农畜产品检测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1890315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应用化学、化学、食品质量与安全</w:t>
            </w:r>
            <w:r>
              <w:rPr>
                <w:rStyle w:val="font31"/>
                <w:rFonts w:hint="default"/>
                <w:bCs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无机化学、分析化学、有机化学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120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绵阳市安州区环境保护监测站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环境保护检测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1890316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1987年9月3日-2000年9月3日期间出生。</w:t>
            </w: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硕士研究生或具有招聘岗位相应中级职称资格者年龄放宽到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1982年9月3日及以后出生。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应用化学、环境工程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环境科学、环境工程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74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绵阳市安州区旅游发展中心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旅游发展服务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1890317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旅游管理、会展经济与管理、英语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74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绵阳市安州区旅游发展中心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旅游发展服务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1890318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工程管理、项目管理、园艺、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74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绵阳市安州区文物管理所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文物管理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1890319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历史学、考古学、文物与博物馆学、博物馆学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Style w:val="font31"/>
                <w:lang/>
              </w:rPr>
              <w:t>汉语言文学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69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绵阳市安州区图书馆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图书馆服务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1890320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工商管理、财务管理、图书馆学、信息资源管理</w:t>
            </w:r>
            <w:r>
              <w:rPr>
                <w:rStyle w:val="font31"/>
                <w:rFonts w:hint="default"/>
                <w:bCs/>
                <w:lang/>
              </w:rPr>
              <w:br/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97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绵阳市安州区乡镇畜牧兽医站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畜牧兽医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1890321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Style w:val="font31"/>
                <w:rFonts w:hint="default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Style w:val="font31"/>
                <w:rFonts w:hint="default"/>
                <w:lang/>
              </w:rPr>
              <w:t>动物医学</w:t>
            </w:r>
            <w:r>
              <w:rPr>
                <w:rStyle w:val="font31"/>
                <w:lang/>
              </w:rPr>
              <w:t>、</w:t>
            </w:r>
            <w:r>
              <w:rPr>
                <w:rStyle w:val="font31"/>
                <w:rFonts w:hint="default"/>
                <w:lang/>
              </w:rPr>
              <w:t>动物科学</w:t>
            </w:r>
            <w:r>
              <w:rPr>
                <w:rStyle w:val="font31"/>
                <w:lang/>
              </w:rPr>
              <w:t>、</w:t>
            </w:r>
            <w:r>
              <w:rPr>
                <w:rStyle w:val="font31"/>
                <w:rFonts w:hint="default"/>
                <w:lang/>
              </w:rPr>
              <w:t>动物药学</w:t>
            </w:r>
          </w:p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Style w:val="font31"/>
                <w:rFonts w:hint="default"/>
                <w:lang/>
              </w:rPr>
              <w:t>基础兽医学</w:t>
            </w:r>
            <w:r>
              <w:rPr>
                <w:rStyle w:val="font31"/>
                <w:lang/>
              </w:rPr>
              <w:t>、</w:t>
            </w:r>
            <w:r>
              <w:rPr>
                <w:rStyle w:val="font31"/>
                <w:rFonts w:hint="default"/>
                <w:lang/>
              </w:rPr>
              <w:t>预防兽医学</w:t>
            </w:r>
            <w:r>
              <w:rPr>
                <w:rStyle w:val="font31"/>
                <w:lang/>
              </w:rPr>
              <w:t>、</w:t>
            </w:r>
            <w:r>
              <w:rPr>
                <w:rStyle w:val="font31"/>
                <w:rFonts w:hint="default"/>
                <w:lang/>
              </w:rPr>
              <w:t>临床兽医学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144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绵阳市安州区地产交易中心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地产交易服务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1890322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土地资源管理、　　法学、计算机科学与技术、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　　　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汉语言文学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　　　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土地资源管理、　　  　环境与资源保护法学、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 xml:space="preserve">　　　　　　　　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计算机应用技术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214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绵阳市安州区全媒体中心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专技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媒体宣传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0"/>
                <w:szCs w:val="20"/>
              </w:rPr>
              <w:t>1890323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1987年9月3日-2000年9月3日期间出生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普通高等教育全日制本科及以上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取得学历相应学位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本  科：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汉语言文学、新闻学、传播学、广告学、媒体创意、编辑出版学、美术学、艺术设计、艺术设计学、艺术学、摄影、新媒体与信息网络</w:t>
            </w:r>
            <w:r>
              <w:rPr>
                <w:rStyle w:val="font31"/>
                <w:rFonts w:hint="default"/>
                <w:lang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/>
              </w:rPr>
              <w:t>研究生：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0"/>
                <w:szCs w:val="20"/>
                <w:lang/>
              </w:rPr>
              <w:t>汉语言文字学、 新闻学、传播学、艺术学、美术学、设计艺术学、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1：3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《综合知识》</w:t>
            </w:r>
          </w:p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《公文写作和计算机应用》</w:t>
            </w:r>
          </w:p>
        </w:tc>
      </w:tr>
      <w:tr w:rsidR="003731D8" w:rsidTr="00CB0193">
        <w:trPr>
          <w:trHeight w:val="38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1D8" w:rsidRDefault="003731D8" w:rsidP="00CB0193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 w:rsidR="00FF5AF2" w:rsidRDefault="00FF5AF2"/>
    <w:sectPr w:rsidR="00FF5AF2" w:rsidSect="00373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1D8"/>
    <w:rsid w:val="00101F59"/>
    <w:rsid w:val="003731D8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3731D8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FGK1</dc:creator>
  <cp:lastModifiedBy>FGK1</cp:lastModifiedBy>
  <cp:revision>1</cp:revision>
  <dcterms:created xsi:type="dcterms:W3CDTF">2018-08-15T08:38:00Z</dcterms:created>
  <dcterms:modified xsi:type="dcterms:W3CDTF">2018-08-15T08:39:00Z</dcterms:modified>
</cp:coreProperties>
</file>