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浮山县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公益性岗位招用报名表</w:t>
      </w:r>
    </w:p>
    <w:tbl>
      <w:tblPr>
        <w:tblStyle w:val="5"/>
        <w:tblW w:w="914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392"/>
        <w:gridCol w:w="787"/>
        <w:gridCol w:w="791"/>
        <w:gridCol w:w="87"/>
        <w:gridCol w:w="579"/>
        <w:gridCol w:w="880"/>
        <w:gridCol w:w="2"/>
        <w:gridCol w:w="1"/>
        <w:gridCol w:w="1469"/>
        <w:gridCol w:w="7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姓    名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7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性别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61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政治面貌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7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民族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61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文化程度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毕业院校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5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专    业</w:t>
            </w:r>
          </w:p>
        </w:tc>
        <w:tc>
          <w:tcPr>
            <w:tcW w:w="235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毕业时间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2337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就业失业证号</w:t>
            </w:r>
          </w:p>
        </w:tc>
        <w:tc>
          <w:tcPr>
            <w:tcW w:w="3083" w:type="dxa"/>
            <w:gridSpan w:val="5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联系电话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5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身份证号</w:t>
            </w:r>
          </w:p>
        </w:tc>
        <w:tc>
          <w:tcPr>
            <w:tcW w:w="3963" w:type="dxa"/>
            <w:gridSpan w:val="6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家庭住址</w:t>
            </w:r>
          </w:p>
        </w:tc>
        <w:tc>
          <w:tcPr>
            <w:tcW w:w="4519" w:type="dxa"/>
            <w:gridSpan w:val="8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户口类型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招用条件</w:t>
            </w:r>
          </w:p>
        </w:tc>
        <w:tc>
          <w:tcPr>
            <w:tcW w:w="7599" w:type="dxa"/>
            <w:gridSpan w:val="11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1、零就业家庭的高校毕业生；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2、靠借贷上学的农村高校毕业生；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3、享受居民最低生活保障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或农村建档立卡贫困家庭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的高校毕业生；登记失业一年以上的高校毕业生；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、残疾高校毕业生。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注：符合上述条件一项者均可报名，请在序号上打勾。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择岗意向</w:t>
            </w:r>
          </w:p>
        </w:tc>
        <w:tc>
          <w:tcPr>
            <w:tcW w:w="7599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 是否服从分配：是□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11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8"/>
              </w:rPr>
              <w:t>公共就业服务机构初审意见</w:t>
            </w:r>
          </w:p>
        </w:tc>
        <w:tc>
          <w:tcPr>
            <w:tcW w:w="4629" w:type="dxa"/>
            <w:gridSpan w:val="8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8"/>
              </w:rPr>
              <w:t>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4511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年  月  日</w:t>
            </w:r>
          </w:p>
        </w:tc>
        <w:tc>
          <w:tcPr>
            <w:tcW w:w="4629" w:type="dxa"/>
            <w:gridSpan w:val="8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28"/>
        </w:rPr>
        <w:t>注：此表一式三份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3080"/>
    <w:rsid w:val="0B765434"/>
    <w:rsid w:val="154E7BF2"/>
    <w:rsid w:val="1B834385"/>
    <w:rsid w:val="21C55C24"/>
    <w:rsid w:val="34DC1C19"/>
    <w:rsid w:val="5EA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霺涼啲傾鯎時咣</cp:lastModifiedBy>
  <cp:lastPrinted>2018-08-10T01:38:05Z</cp:lastPrinted>
  <dcterms:modified xsi:type="dcterms:W3CDTF">2018-08-10T08:24:10Z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